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0"/>
        </w:rPr>
      </w:pPr>
      <w:r>
        <w:rPr>
          <w:rFonts w:hint="eastAsia"/>
          <w:b/>
          <w:sz w:val="40"/>
          <w:lang w:val="en-US" w:eastAsia="zh-CN"/>
        </w:rPr>
        <w:t>开放式课程</w:t>
      </w:r>
      <w:r>
        <w:rPr>
          <w:b/>
          <w:sz w:val="40"/>
        </w:rPr>
        <w:t>学生选课</w:t>
      </w:r>
      <w:r>
        <w:rPr>
          <w:rFonts w:hint="eastAsia"/>
          <w:b/>
          <w:sz w:val="40"/>
        </w:rPr>
        <w:t>、</w:t>
      </w:r>
      <w:r>
        <w:rPr>
          <w:b/>
          <w:sz w:val="40"/>
        </w:rPr>
        <w:t>缴费流程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打开</w:t>
      </w:r>
      <w:r>
        <w:rPr>
          <w:rFonts w:hint="eastAsia"/>
          <w:b/>
          <w:bCs/>
          <w:color w:val="FF0000"/>
          <w:sz w:val="32"/>
          <w:szCs w:val="32"/>
        </w:rPr>
        <w:t>谷歌浏览器</w:t>
      </w:r>
      <w:r>
        <w:rPr>
          <w:rFonts w:hint="eastAsia"/>
          <w:sz w:val="32"/>
          <w:szCs w:val="32"/>
        </w:rPr>
        <w:t>，输入网址</w:t>
      </w:r>
      <w:bookmarkStart w:id="2" w:name="_GoBack"/>
      <w:bookmarkEnd w:id="2"/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 xml:space="preserve"> HYPERLINK "http://kecheng.jsou.cn/jxpt-web/index" </w:instrText>
      </w:r>
      <w:r>
        <w:rPr>
          <w:color w:val="0000FF"/>
          <w:u w:val="single"/>
        </w:rPr>
        <w:fldChar w:fldCharType="separate"/>
      </w:r>
      <w:r>
        <w:rPr>
          <w:color w:val="0000FF"/>
          <w:sz w:val="32"/>
          <w:szCs w:val="32"/>
          <w:u w:val="single"/>
        </w:rPr>
        <w:t>http://kecheng.jsou.cn/jxpt-web/index</w:t>
      </w:r>
      <w:r>
        <w:rPr>
          <w:color w:val="0000FF"/>
          <w:sz w:val="32"/>
          <w:szCs w:val="32"/>
          <w:u w:val="single"/>
        </w:rPr>
        <w:fldChar w:fldCharType="end"/>
      </w:r>
      <w:r>
        <w:rPr>
          <w:rFonts w:hint="eastAsia"/>
          <w:sz w:val="32"/>
          <w:szCs w:val="32"/>
        </w:rPr>
        <w:t>。</w:t>
      </w:r>
    </w:p>
    <w:p>
      <w:r>
        <w:drawing>
          <wp:inline distT="0" distB="0" distL="0" distR="0">
            <wp:extent cx="5426710" cy="2836545"/>
            <wp:effectExtent l="19050" t="19050" r="2159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83708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11"/>
        <w:numPr>
          <w:ilvl w:val="0"/>
          <w:numId w:val="1"/>
        </w:numPr>
        <w:ind w:left="-426" w:firstLine="142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点击登录按钮，打开登录界面，选择本地账号登录，输入学号和密码登录平台。</w:t>
      </w:r>
    </w:p>
    <w:p>
      <w:r>
        <w:drawing>
          <wp:inline distT="0" distB="0" distL="0" distR="0">
            <wp:extent cx="5426710" cy="2834640"/>
            <wp:effectExtent l="19050" t="19050" r="2159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83520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840" w:firstLine="0" w:firstLineChars="0"/>
      </w:pPr>
    </w:p>
    <w:p>
      <w:pPr>
        <w:pStyle w:val="11"/>
        <w:numPr>
          <w:ilvl w:val="0"/>
          <w:numId w:val="1"/>
        </w:numPr>
        <w:ind w:firstLineChars="0"/>
        <w:rPr>
          <w:sz w:val="32"/>
          <w:szCs w:val="32"/>
        </w:rPr>
      </w:pPr>
      <w:bookmarkStart w:id="0" w:name="_Toc503446783"/>
      <w:r>
        <w:rPr>
          <w:rFonts w:hint="eastAsia"/>
          <w:sz w:val="32"/>
          <w:szCs w:val="32"/>
        </w:rPr>
        <w:t>从学习计划选课</w:t>
      </w:r>
      <w:bookmarkEnd w:id="0"/>
    </w:p>
    <w:p>
      <w:pPr>
        <w:ind w:firstLine="420"/>
        <w:rPr>
          <w:sz w:val="32"/>
          <w:szCs w:val="32"/>
        </w:rPr>
      </w:pPr>
      <w:bookmarkStart w:id="1" w:name="OLE_LINK4"/>
      <w:r>
        <w:rPr>
          <w:rFonts w:hint="eastAsia"/>
          <w:sz w:val="32"/>
          <w:szCs w:val="32"/>
        </w:rPr>
        <w:t>将鼠标移至顶部导航的头像处，会出现鼠标悬浮层，包括：学习、账户、考试、事务，点击“学习”按钮，可进入学习计划界面。</w:t>
      </w:r>
    </w:p>
    <w:p>
      <w:pPr>
        <w:ind w:firstLine="420"/>
      </w:pPr>
      <w:r>
        <w:drawing>
          <wp:inline distT="0" distB="0" distL="0" distR="0">
            <wp:extent cx="5188585" cy="2831465"/>
            <wp:effectExtent l="19050" t="19050" r="31115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83146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739" w:firstLineChars="231"/>
        <w:rPr>
          <w:sz w:val="32"/>
          <w:szCs w:val="32"/>
        </w:rPr>
      </w:pPr>
      <w:r>
        <w:rPr>
          <w:rFonts w:hint="eastAsia"/>
          <w:sz w:val="32"/>
          <w:szCs w:val="32"/>
        </w:rPr>
        <w:t>在学习计划界面，可查看培养方案中课程体系的学习情况，在选课期内，您可点击“选课”按钮，选课加入购物车，结算成功后，即学习情况变更为“学习中”。</w:t>
      </w:r>
    </w:p>
    <w:p>
      <w:pPr>
        <w:ind w:firstLine="420"/>
      </w:pPr>
      <w:r>
        <w:drawing>
          <wp:inline distT="0" distB="0" distL="0" distR="0">
            <wp:extent cx="5368925" cy="2888615"/>
            <wp:effectExtent l="19050" t="19050" r="22225" b="260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88861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bookmarkEnd w:id="1"/>
    <w:p>
      <w:pPr>
        <w:ind w:firstLine="739" w:firstLineChars="231"/>
        <w:rPr>
          <w:sz w:val="32"/>
          <w:szCs w:val="32"/>
        </w:rPr>
      </w:pPr>
      <w:r>
        <w:rPr>
          <w:rFonts w:hint="eastAsia"/>
          <w:sz w:val="32"/>
          <w:szCs w:val="32"/>
        </w:rPr>
        <w:t>操作流程：【顶部头像悬浮层】&gt;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【学习】&gt;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【学习计划】&gt;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【选课】&gt;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【购物车】&gt;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【结算】&gt;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【结算成功】&gt;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【选课成功】，其操作界面如下图所示。</w:t>
      </w:r>
    </w:p>
    <w:p>
      <w:pPr>
        <w:ind w:firstLine="420"/>
        <w:rPr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469265</wp:posOffset>
            </wp:positionV>
            <wp:extent cx="5502910" cy="3230880"/>
            <wp:effectExtent l="19050" t="19050" r="21590" b="26670"/>
            <wp:wrapSquare wrapText="bothSides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23088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1"/>
        <w:ind w:left="840" w:firstLine="0" w:firstLineChars="0"/>
      </w:pPr>
    </w:p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学生缴费</w:t>
      </w:r>
    </w:p>
    <w:p>
      <w:pPr>
        <w:ind w:firstLine="630" w:firstLineChars="300"/>
        <w:rPr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1229995</wp:posOffset>
            </wp:positionV>
            <wp:extent cx="5794375" cy="4326890"/>
            <wp:effectExtent l="19050" t="19050" r="34925" b="3556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432689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在选课期已添加课程至购物车，顶部导航右侧会出现购物车图标，您可以点击此图标进入购物车。购物车界面如下图所示：</w:t>
      </w: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>
      <w:pPr>
        <w:pStyle w:val="11"/>
        <w:ind w:left="840" w:firstLine="0" w:firstLineChars="0"/>
      </w:pPr>
    </w:p>
    <w:p/>
    <w:p>
      <w:pPr>
        <w:spacing w:line="360" w:lineRule="auto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付款</w:t>
      </w:r>
    </w:p>
    <w:p>
      <w:pPr>
        <w:ind w:firstLine="420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1272540</wp:posOffset>
            </wp:positionV>
            <wp:extent cx="5922010" cy="3161665"/>
            <wp:effectExtent l="19050" t="19050" r="21590" b="19685"/>
            <wp:wrapSquare wrapText="bothSides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16166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首先勾选需要结算的课程，确认无误后点击结算按钮，进入在线结算流程，选择合适的支付方式，最后点击【立即支付】按钮完成支付即可。确认支付界面如下图所示：</w:t>
      </w:r>
    </w:p>
    <w:p>
      <w:pPr>
        <w:pStyle w:val="11"/>
        <w:ind w:left="840" w:firstLine="0" w:firstLineChars="0"/>
      </w:pP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异常处理：</w:t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（1）支付失败：若意外关闭电脑、关闭窗口等导致支付失败，请您先查看您的网上银行交易记录，确认款项是否成功划出。若款项未划出，则所选课程仍保留至购物车中，可再次发起支付；若款项已划出，请耐心等待收款银行给出反馈结果。</w:t>
      </w:r>
    </w:p>
    <w:p>
      <w:pPr>
        <w:pStyle w:val="11"/>
        <w:ind w:left="840" w:firstLine="0" w:firstLineChars="0"/>
        <w:rPr>
          <w:sz w:val="32"/>
          <w:szCs w:val="32"/>
        </w:rPr>
      </w:pPr>
    </w:p>
    <w:sectPr>
      <w:pgSz w:w="11906" w:h="16838"/>
      <w:pgMar w:top="1440" w:right="1800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67F24"/>
    <w:multiLevelType w:val="multilevel"/>
    <w:tmpl w:val="6B567F24"/>
    <w:lvl w:ilvl="0" w:tentative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4D"/>
    <w:rsid w:val="00236412"/>
    <w:rsid w:val="00320F61"/>
    <w:rsid w:val="00382A4D"/>
    <w:rsid w:val="0056514A"/>
    <w:rsid w:val="007B4A81"/>
    <w:rsid w:val="00AF608C"/>
    <w:rsid w:val="00BE6682"/>
    <w:rsid w:val="00D918B6"/>
    <w:rsid w:val="00F75236"/>
    <w:rsid w:val="053D3A42"/>
    <w:rsid w:val="2BB26DF2"/>
    <w:rsid w:val="41C24493"/>
    <w:rsid w:val="683345B2"/>
    <w:rsid w:val="6AAD4159"/>
    <w:rsid w:val="6D6D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ind w:firstLine="1040" w:firstLineChars="200"/>
      <w:jc w:val="left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标题 3 Char"/>
    <w:basedOn w:val="7"/>
    <w:link w:val="2"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98</Words>
  <Characters>560</Characters>
  <Lines>4</Lines>
  <Paragraphs>1</Paragraphs>
  <TotalTime>36</TotalTime>
  <ScaleCrop>false</ScaleCrop>
  <LinksUpToDate>false</LinksUpToDate>
  <CharactersWithSpaces>657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2020-04-28T04:04:00Z</dcterms:created>
  <dc:creator>李从明</dc:creator>
  <cp:lastModifiedBy>win10 ad</cp:lastModifiedBy>
  <dcterms:modified xsi:type="dcterms:W3CDTF">2020-10-10T07:42:25Z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