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bCs/>
          <w:sz w:val="32"/>
        </w:rPr>
      </w:pPr>
      <w:bookmarkStart w:id="0" w:name="OLE_LINK6"/>
      <w:bookmarkStart w:id="1" w:name="OLE_LINK5"/>
      <w:r>
        <w:rPr>
          <w:rFonts w:hint="eastAsia" w:ascii="宋体" w:hAnsi="宋体"/>
          <w:b/>
          <w:bCs/>
          <w:sz w:val="32"/>
        </w:rPr>
        <w:t>附件二：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  <w:b/>
          <w:bCs/>
          <w:sz w:val="32"/>
        </w:rPr>
        <w:t>江苏开放大学在线课程期初网上教学检查内容及指标</w:t>
      </w:r>
    </w:p>
    <w:tbl>
      <w:tblPr>
        <w:tblStyle w:val="4"/>
        <w:tblW w:w="140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4820"/>
        <w:gridCol w:w="4111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合格标准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优秀标准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课程简介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课程简介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（1）课程简介以网页文本格式呈现，介绍本课程的性质和内容等；                 （2）上传教材封面，自建教材需上传课程相关图片。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要素齐全：学分、学时、开设学期、学习周长、主要内容、性质和任务、先修课程、后续课程等。</w:t>
            </w:r>
          </w:p>
        </w:tc>
        <w:tc>
          <w:tcPr>
            <w:tcW w:w="215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教师致辞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网页文本格式，适合开放学生特点。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教师致辞优美生动，学习引导性强。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学习指南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（课程导学）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教学文件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有教学大纲、考核大纲（方案）等教学文件，能打开，体现开放教育特点。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教学大纲、考核大纲（方案）等文件格式规范、要素齐全、条理清楚。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导学方案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有，能打开，适合成人学习特点。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导学详细具体（学习方法指导、教学资源介绍和使用说明等）。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教师介绍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（联系方式）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（1）有课程责任教师手机号码或有效的通讯方式、电子邮箱等；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（2）有各班级QQ群、课程导师联系方式，以网页文本格式呈现。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教师介绍（责任教师、课程教学团队等）要素齐全。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单元模块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（单元设计）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阅读材料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有PPT、讲义等学习材料，能打开，适合自主学习。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（1）PPT、讲义等学习材料标题通俗易懂；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（2）PPT、讲义等学习材料不冗长，表达精准，有吸引力，配有适量的图表，有知识图解及各知识点逻辑关系。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视听材料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有视频（音频），能打开，适合自主学习。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（1）团队自创，有导学和知识点讲解的视频（音频）；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（2）每个视频（音频）播放流畅，数量和内容设计合理，指导性强，能促成有效的学习。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实践环节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有实践性教学内容（包括课程实验、课程实训、课程设计、调研、调查、岗位实训实习等）。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有实践案例、实践视频或动画等。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如课程没有实践教学内容，此项填写“无”。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形考作业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（1）作业设计合理，不超过5次、不少于3次，题量适中；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（2）使用模板，有作业描述和作业要求。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提供详尽的作业描述和作业要求，有参考范例。 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资源布局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（1）各单元模块有标题编号、名称、学习周期；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（2）有单元学习目标，目标与材料吻合；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（3）资源标题通俗易懂，图片与文字搭配协调。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（1）看到标题能知道学习内容；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（2）图片与文字比例、排列方式合理，图片与文字搭配协调；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（3）资源种类全，有归类，有分隔；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（4）版块设计合理、布局美观。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课程论坛（BBS 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课程论坛（BBS ）</w:t>
            </w:r>
          </w:p>
        </w:tc>
        <w:tc>
          <w:tcPr>
            <w:tcW w:w="4820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有计分论坛，讨论区问题设置与学习目标有关联。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有作业讲评论坛。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形式设计合理，有吸引力，指导性强。</w:t>
            </w:r>
          </w:p>
          <w:p>
            <w:pPr>
              <w:jc w:val="left"/>
              <w:rPr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16秋“有作业讲评论坛”由优秀指标更改为合格指标。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（期末复习）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（期末复习）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（1）有课程总结或期末复习版块；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（2）期末考试课程有模拟题或往年试卷等；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（3）全形考课程在此版块可上传知识归纳总结、学习反思经验交流总结或优秀案例等。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（1）往年试卷归纳整齐、知识点有梳理；研究和利用考试分析的结果指导复习；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（2）课程总结指导性强，或有与学生交流学习体会内容、优秀案例分析等。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此部分根据课程特点进行教学设计。</w:t>
            </w:r>
          </w:p>
        </w:tc>
      </w:tr>
      <w:bookmarkEnd w:id="0"/>
      <w:bookmarkEnd w:id="1"/>
    </w:tbl>
    <w:p>
      <w:pPr>
        <w:spacing w:line="520" w:lineRule="exact"/>
        <w:rPr>
          <w:rFonts w:hint="eastAsia" w:asciiTheme="minorEastAsia" w:hAnsiTheme="minorEastAsia" w:eastAsiaTheme="minorEastAsia"/>
          <w:b/>
          <w:bCs/>
          <w:sz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6D5F"/>
    <w:multiLevelType w:val="multilevel"/>
    <w:tmpl w:val="50A46D5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96"/>
    <w:rsid w:val="00001DD9"/>
    <w:rsid w:val="00013E65"/>
    <w:rsid w:val="00031A00"/>
    <w:rsid w:val="0003457C"/>
    <w:rsid w:val="000D20BA"/>
    <w:rsid w:val="00181974"/>
    <w:rsid w:val="001D0DE8"/>
    <w:rsid w:val="001E6119"/>
    <w:rsid w:val="00233539"/>
    <w:rsid w:val="0029035E"/>
    <w:rsid w:val="002D2EAC"/>
    <w:rsid w:val="00305F1C"/>
    <w:rsid w:val="00336574"/>
    <w:rsid w:val="003828D8"/>
    <w:rsid w:val="003A0A73"/>
    <w:rsid w:val="00447089"/>
    <w:rsid w:val="00472D72"/>
    <w:rsid w:val="00474C4F"/>
    <w:rsid w:val="004762AF"/>
    <w:rsid w:val="004E2ECC"/>
    <w:rsid w:val="004E4C2C"/>
    <w:rsid w:val="004F54D8"/>
    <w:rsid w:val="005247A0"/>
    <w:rsid w:val="005326A2"/>
    <w:rsid w:val="005770F2"/>
    <w:rsid w:val="005A1DE1"/>
    <w:rsid w:val="005C16AB"/>
    <w:rsid w:val="005E735C"/>
    <w:rsid w:val="005F3648"/>
    <w:rsid w:val="005F3F8D"/>
    <w:rsid w:val="006154EA"/>
    <w:rsid w:val="00654354"/>
    <w:rsid w:val="00687728"/>
    <w:rsid w:val="006A15A0"/>
    <w:rsid w:val="006D6C00"/>
    <w:rsid w:val="00715A07"/>
    <w:rsid w:val="00721314"/>
    <w:rsid w:val="007452C9"/>
    <w:rsid w:val="00787F8E"/>
    <w:rsid w:val="007C0426"/>
    <w:rsid w:val="00801062"/>
    <w:rsid w:val="0081370F"/>
    <w:rsid w:val="00814CE8"/>
    <w:rsid w:val="008316ED"/>
    <w:rsid w:val="0086184D"/>
    <w:rsid w:val="008910FE"/>
    <w:rsid w:val="008A0591"/>
    <w:rsid w:val="008A5FE0"/>
    <w:rsid w:val="008B4A39"/>
    <w:rsid w:val="009508C3"/>
    <w:rsid w:val="00A0142C"/>
    <w:rsid w:val="00A24213"/>
    <w:rsid w:val="00AF1B36"/>
    <w:rsid w:val="00B27DCA"/>
    <w:rsid w:val="00BA4357"/>
    <w:rsid w:val="00C3478D"/>
    <w:rsid w:val="00C66D51"/>
    <w:rsid w:val="00D9344E"/>
    <w:rsid w:val="00DD3570"/>
    <w:rsid w:val="00E4092A"/>
    <w:rsid w:val="00E74B96"/>
    <w:rsid w:val="00E87918"/>
    <w:rsid w:val="00EB7B8E"/>
    <w:rsid w:val="00EB7F76"/>
    <w:rsid w:val="00F519D5"/>
    <w:rsid w:val="3F8112AE"/>
    <w:rsid w:val="76A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1094</Characters>
  <Lines>9</Lines>
  <Paragraphs>2</Paragraphs>
  <TotalTime>76</TotalTime>
  <ScaleCrop>false</ScaleCrop>
  <LinksUpToDate>false</LinksUpToDate>
  <CharactersWithSpaces>1283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2016-09-13T02:15:00Z</dcterms:created>
  <dc:creator>陶文雯</dc:creator>
  <cp:lastModifiedBy>卢婷</cp:lastModifiedBy>
  <dcterms:modified xsi:type="dcterms:W3CDTF">2019-09-06T08:07:51Z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