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02" w:rsidRDefault="002C5102" w:rsidP="002C5102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附件二：</w:t>
      </w:r>
    </w:p>
    <w:p w:rsidR="002C5102" w:rsidRDefault="002C5102" w:rsidP="002C5102">
      <w:pPr>
        <w:jc w:val="center"/>
        <w:rPr>
          <w:rFonts w:eastAsia="仿宋_GB2312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开学学生到课情况统计</w:t>
      </w:r>
    </w:p>
    <w:p w:rsidR="002C5102" w:rsidRDefault="002C5102" w:rsidP="002C5102">
      <w:pPr>
        <w:jc w:val="center"/>
        <w:rPr>
          <w:rFonts w:eastAsia="仿宋_GB2312" w:cs="宋体"/>
          <w:b/>
          <w:kern w:val="0"/>
          <w:sz w:val="28"/>
          <w:szCs w:val="28"/>
        </w:rPr>
      </w:pPr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（</w:t>
      </w:r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26</w:t>
      </w:r>
      <w:r>
        <w:rPr>
          <w:rFonts w:eastAsia="仿宋_GB2312" w:cs="宋体" w:hint="eastAsia"/>
          <w:color w:val="000000" w:themeColor="text1"/>
          <w:kern w:val="0"/>
          <w:sz w:val="28"/>
          <w:szCs w:val="28"/>
        </w:rPr>
        <w:t>日）</w:t>
      </w:r>
    </w:p>
    <w:tbl>
      <w:tblPr>
        <w:tblW w:w="10233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567"/>
        <w:gridCol w:w="567"/>
        <w:gridCol w:w="791"/>
        <w:gridCol w:w="570"/>
        <w:gridCol w:w="540"/>
        <w:gridCol w:w="870"/>
        <w:gridCol w:w="540"/>
        <w:gridCol w:w="524"/>
        <w:gridCol w:w="61"/>
        <w:gridCol w:w="765"/>
        <w:gridCol w:w="540"/>
        <w:gridCol w:w="510"/>
        <w:gridCol w:w="585"/>
        <w:gridCol w:w="674"/>
        <w:gridCol w:w="600"/>
        <w:gridCol w:w="840"/>
      </w:tblGrid>
      <w:tr w:rsidR="002C5102" w:rsidTr="008307A2">
        <w:trPr>
          <w:trHeight w:val="544"/>
          <w:jc w:val="center"/>
        </w:trPr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学 院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一年级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二年级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三年级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四年级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应到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总人数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实到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总人数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总到课率(%)</w:t>
            </w:r>
          </w:p>
        </w:tc>
      </w:tr>
      <w:tr w:rsidR="002C5102" w:rsidTr="008307A2">
        <w:trPr>
          <w:trHeight w:val="737"/>
          <w:jc w:val="center"/>
        </w:trPr>
        <w:tc>
          <w:tcPr>
            <w:tcW w:w="6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应到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实到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到课率(%)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应到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实到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到课率(%)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应到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实到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到课率(%)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应到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实到</w:t>
            </w:r>
          </w:p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到课率(%)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widowControl/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5102" w:rsidTr="008307A2">
        <w:trPr>
          <w:trHeight w:val="491"/>
          <w:jc w:val="center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信工院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343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97.17%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243/49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221/48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90.95%/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97.96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毕业班顶岗实习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毕业班顶岗实习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596</w:t>
            </w:r>
          </w:p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564</w:t>
            </w: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94.63</w:t>
            </w:r>
            <w:r>
              <w:rPr>
                <w:rFonts w:eastAsia="仿宋_GB2312"/>
                <w:kern w:val="0"/>
                <w:sz w:val="18"/>
                <w:szCs w:val="18"/>
              </w:rPr>
              <w:t>%/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99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</w:tr>
      <w:tr w:rsidR="002C5102" w:rsidTr="008307A2">
        <w:trPr>
          <w:trHeight w:val="495"/>
          <w:jc w:val="center"/>
        </w:trPr>
        <w:tc>
          <w:tcPr>
            <w:tcW w:w="6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16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2C5102" w:rsidTr="008307A2">
        <w:trPr>
          <w:trHeight w:val="846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建工院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3.75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266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89.85%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毕业班顶岗实习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92.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26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</w:tr>
      <w:tr w:rsidR="002C5102" w:rsidTr="008307A2">
        <w:trPr>
          <w:trHeight w:val="487"/>
          <w:jc w:val="center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商学院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481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463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96.26%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420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/49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393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/49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93.57%/100%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毕业班顶岗实习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毕业班顶岗实习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901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/96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856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/95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/98.96%</w:t>
            </w:r>
          </w:p>
        </w:tc>
      </w:tr>
      <w:tr w:rsidR="002C5102" w:rsidTr="008307A2">
        <w:trPr>
          <w:trHeight w:val="555"/>
          <w:jc w:val="center"/>
        </w:trPr>
        <w:tc>
          <w:tcPr>
            <w:tcW w:w="6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97.87</w:t>
            </w:r>
          </w:p>
        </w:tc>
        <w:tc>
          <w:tcPr>
            <w:tcW w:w="16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2C5102" w:rsidTr="008307A2">
        <w:trPr>
          <w:trHeight w:val="846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传媒院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362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98.9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97.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68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毕业班顶岗实习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98.4%</w:t>
            </w:r>
          </w:p>
        </w:tc>
      </w:tr>
      <w:tr w:rsidR="002C5102" w:rsidTr="008307A2">
        <w:trPr>
          <w:trHeight w:val="441"/>
          <w:jc w:val="center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环生院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146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136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93.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16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79/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67/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84.8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eastAsia="仿宋_GB2312"/>
                <w:kern w:val="0"/>
                <w:sz w:val="18"/>
                <w:szCs w:val="18"/>
              </w:rPr>
              <w:t>%/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97.9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毕业班顶岗实习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毕业班顶岗实习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225/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97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203/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90.2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2%</w:t>
            </w: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8.97%</w:t>
            </w:r>
          </w:p>
        </w:tc>
      </w:tr>
      <w:tr w:rsidR="002C5102" w:rsidTr="008307A2">
        <w:trPr>
          <w:trHeight w:val="510"/>
          <w:jc w:val="center"/>
        </w:trPr>
        <w:tc>
          <w:tcPr>
            <w:tcW w:w="6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16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2C5102" w:rsidTr="008307A2">
        <w:trPr>
          <w:trHeight w:val="846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国教院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E1">
              <w:rPr>
                <w:rFonts w:eastAsia="仿宋_GB2312"/>
                <w:kern w:val="0"/>
                <w:sz w:val="16"/>
                <w:szCs w:val="18"/>
              </w:rPr>
              <w:t>97.9</w:t>
            </w: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2</w:t>
            </w:r>
            <w:r w:rsidRPr="00A64AE1">
              <w:rPr>
                <w:rFonts w:eastAsia="仿宋_GB2312"/>
                <w:kern w:val="0"/>
                <w:sz w:val="16"/>
                <w:szCs w:val="18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A64AE1">
              <w:rPr>
                <w:rFonts w:eastAsia="仿宋_GB2312"/>
                <w:kern w:val="0"/>
                <w:sz w:val="15"/>
                <w:szCs w:val="18"/>
              </w:rPr>
              <w:t>100%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99.3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%</w:t>
            </w:r>
          </w:p>
        </w:tc>
      </w:tr>
      <w:tr w:rsidR="002C5102" w:rsidTr="008307A2">
        <w:trPr>
          <w:trHeight w:val="846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健康院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91%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89%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126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100%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5102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95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.31%</w:t>
            </w:r>
          </w:p>
        </w:tc>
      </w:tr>
      <w:tr w:rsidR="002C5102" w:rsidTr="008307A2">
        <w:trPr>
          <w:trHeight w:val="809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Default="002C5102" w:rsidP="008307A2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合  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1833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1759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95.96%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1369/146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1269/144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92.7%/</w:t>
            </w:r>
          </w:p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98.63%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174/147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173/146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99.43%/99.32%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</w:p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47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</w:p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47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</w:p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5"/>
                <w:szCs w:val="18"/>
              </w:rPr>
              <w:t>100%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3716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3538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5102" w:rsidRPr="00A64AE1" w:rsidRDefault="002C5102" w:rsidP="008307A2">
            <w:pPr>
              <w:spacing w:line="240" w:lineRule="atLeast"/>
              <w:jc w:val="center"/>
              <w:rPr>
                <w:rFonts w:eastAsia="仿宋_GB2312"/>
                <w:kern w:val="0"/>
                <w:sz w:val="16"/>
                <w:szCs w:val="18"/>
              </w:rPr>
            </w:pPr>
            <w:r w:rsidRPr="00A64AE1">
              <w:rPr>
                <w:rFonts w:eastAsia="仿宋_GB2312" w:hint="eastAsia"/>
                <w:kern w:val="0"/>
                <w:sz w:val="16"/>
                <w:szCs w:val="18"/>
              </w:rPr>
              <w:t>95.21%</w:t>
            </w:r>
          </w:p>
        </w:tc>
      </w:tr>
    </w:tbl>
    <w:p w:rsidR="002C5102" w:rsidRDefault="002C5102" w:rsidP="002C5102">
      <w:r>
        <w:rPr>
          <w:rFonts w:eastAsia="仿宋_GB2312" w:cs="宋体" w:hint="eastAsia"/>
          <w:sz w:val="20"/>
          <w:szCs w:val="20"/>
        </w:rPr>
        <w:t>说明：表中学生返校数据以“高职</w:t>
      </w:r>
      <w:r>
        <w:rPr>
          <w:rFonts w:eastAsia="仿宋_GB2312" w:cs="宋体" w:hint="eastAsia"/>
          <w:sz w:val="20"/>
          <w:szCs w:val="20"/>
        </w:rPr>
        <w:t>/</w:t>
      </w:r>
      <w:r>
        <w:rPr>
          <w:rFonts w:eastAsia="仿宋_GB2312" w:cs="宋体" w:hint="eastAsia"/>
          <w:sz w:val="20"/>
          <w:szCs w:val="20"/>
        </w:rPr>
        <w:t>本科”形式填写。无“</w:t>
      </w:r>
      <w:r>
        <w:rPr>
          <w:rFonts w:eastAsia="仿宋_GB2312" w:cs="宋体" w:hint="eastAsia"/>
          <w:sz w:val="20"/>
          <w:szCs w:val="20"/>
        </w:rPr>
        <w:t>/</w:t>
      </w:r>
      <w:r>
        <w:rPr>
          <w:rFonts w:eastAsia="仿宋_GB2312" w:cs="宋体" w:hint="eastAsia"/>
          <w:sz w:val="20"/>
          <w:szCs w:val="20"/>
        </w:rPr>
        <w:t>”的学院提交的是高职或本科学生数据。</w:t>
      </w:r>
    </w:p>
    <w:p w:rsidR="00217595" w:rsidRPr="002C5102" w:rsidRDefault="00217595">
      <w:bookmarkStart w:id="0" w:name="_GoBack"/>
      <w:bookmarkEnd w:id="0"/>
    </w:p>
    <w:sectPr w:rsidR="00217595" w:rsidRPr="002C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02"/>
    <w:rsid w:val="00217595"/>
    <w:rsid w:val="002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2018-03-13T00:10:00Z</dcterms:created>
  <dcterms:modified xsi:type="dcterms:W3CDTF">2018-03-13T00:11:00Z</dcterms:modified>
</cp:coreProperties>
</file>