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0" w:firstLineChars="0"/>
        <w:jc w:val="center"/>
        <w:rPr>
          <w:rFonts w:ascii="微软雅黑" w:hAnsi="微软雅黑" w:eastAsia="微软雅黑"/>
          <w:sz w:val="72"/>
          <w:szCs w:val="72"/>
        </w:rPr>
      </w:pPr>
    </w:p>
    <w:p>
      <w:pPr>
        <w:ind w:firstLine="0" w:firstLineChars="0"/>
        <w:jc w:val="center"/>
        <w:rPr>
          <w:rFonts w:ascii="微软雅黑" w:hAnsi="微软雅黑" w:eastAsia="微软雅黑"/>
          <w:sz w:val="72"/>
          <w:szCs w:val="72"/>
        </w:rPr>
      </w:pPr>
    </w:p>
    <w:p>
      <w:pPr>
        <w:ind w:firstLine="0" w:firstLineChars="0"/>
        <w:jc w:val="center"/>
        <w:rPr>
          <w:rFonts w:ascii="微软雅黑" w:hAnsi="微软雅黑" w:eastAsia="微软雅黑"/>
          <w:sz w:val="72"/>
          <w:szCs w:val="72"/>
        </w:rPr>
      </w:pPr>
      <w:r>
        <w:rPr>
          <w:rFonts w:hint="eastAsia" w:ascii="微软雅黑" w:hAnsi="微软雅黑" w:eastAsia="微软雅黑"/>
          <w:sz w:val="72"/>
          <w:szCs w:val="72"/>
        </w:rPr>
        <w:t>江苏开放大学开放式课程学习平台教师操作手册</w:t>
      </w:r>
    </w:p>
    <w:p>
      <w:pPr>
        <w:ind w:firstLine="420"/>
      </w:pPr>
    </w:p>
    <w:p>
      <w:pPr>
        <w:ind w:firstLine="420"/>
      </w:pPr>
    </w:p>
    <w:p>
      <w:pPr>
        <w:ind w:firstLine="420"/>
      </w:pPr>
    </w:p>
    <w:p>
      <w:pPr>
        <w:ind w:firstLine="420"/>
      </w:pPr>
    </w:p>
    <w:p>
      <w:pPr>
        <w:ind w:firstLine="420"/>
      </w:pPr>
    </w:p>
    <w:p>
      <w:pPr>
        <w:ind w:firstLine="420"/>
      </w:pPr>
    </w:p>
    <w:p>
      <w:pPr>
        <w:ind w:firstLine="420"/>
      </w:pPr>
    </w:p>
    <w:p>
      <w:pPr>
        <w:ind w:firstLine="420"/>
      </w:pPr>
    </w:p>
    <w:p>
      <w:pPr>
        <w:ind w:firstLine="420"/>
      </w:pPr>
    </w:p>
    <w:p>
      <w:pPr>
        <w:ind w:firstLine="420"/>
      </w:pPr>
    </w:p>
    <w:p>
      <w:pPr>
        <w:ind w:firstLine="420"/>
      </w:pPr>
    </w:p>
    <w:p>
      <w:pPr>
        <w:ind w:firstLine="420"/>
      </w:pPr>
    </w:p>
    <w:p>
      <w:pPr>
        <w:ind w:firstLine="420"/>
      </w:pPr>
    </w:p>
    <w:p>
      <w:pPr>
        <w:ind w:firstLine="420"/>
      </w:pPr>
    </w:p>
    <w:p>
      <w:pPr>
        <w:ind w:firstLine="0" w:firstLineChars="0"/>
        <w:jc w:val="center"/>
        <w:rPr>
          <w:rFonts w:ascii="黑体" w:hAnsi="黑体" w:eastAsia="黑体"/>
          <w:sz w:val="32"/>
          <w:szCs w:val="32"/>
        </w:rPr>
      </w:pPr>
      <w:r>
        <w:rPr>
          <w:rFonts w:hint="eastAsia" w:ascii="黑体" w:hAnsi="黑体" w:eastAsia="黑体"/>
          <w:sz w:val="32"/>
          <w:szCs w:val="32"/>
        </w:rPr>
        <w:t>江苏开放大学教务处/信息化处</w:t>
      </w:r>
    </w:p>
    <w:p>
      <w:pPr>
        <w:ind w:firstLine="0" w:firstLineChars="0"/>
        <w:jc w:val="center"/>
        <w:rPr>
          <w:rFonts w:hint="eastAsia" w:ascii="黑体" w:hAnsi="黑体" w:eastAsia="黑体"/>
          <w:sz w:val="28"/>
          <w:szCs w:val="28"/>
        </w:rPr>
      </w:pPr>
      <w:r>
        <w:rPr>
          <w:rFonts w:hint="eastAsia" w:ascii="黑体" w:hAnsi="黑体" w:eastAsia="黑体"/>
          <w:sz w:val="28"/>
          <w:szCs w:val="28"/>
        </w:rPr>
        <w:t>2019年10月</w:t>
      </w:r>
    </w:p>
    <w:p>
      <w:pPr>
        <w:ind w:firstLine="0" w:firstLineChars="0"/>
        <w:jc w:val="center"/>
        <w:rPr>
          <w:rFonts w:hint="eastAsia" w:ascii="黑体" w:hAnsi="黑体" w:eastAsia="黑体"/>
          <w:sz w:val="28"/>
          <w:szCs w:val="28"/>
        </w:rPr>
      </w:pPr>
    </w:p>
    <w:p>
      <w:pPr>
        <w:ind w:firstLine="0" w:firstLineChars="0"/>
        <w:jc w:val="center"/>
        <w:rPr>
          <w:rFonts w:hint="eastAsia" w:ascii="黑体" w:hAnsi="黑体" w:eastAsia="黑体"/>
          <w:sz w:val="28"/>
          <w:szCs w:val="28"/>
        </w:rPr>
      </w:pPr>
    </w:p>
    <w:sdt>
      <w:sdtPr>
        <w:rPr>
          <w:rFonts w:eastAsia="宋体"/>
          <w:szCs w:val="22"/>
          <w:lang w:val="zh-CN"/>
        </w:rPr>
        <w:id w:val="314079012"/>
        <w:docPartObj>
          <w:docPartGallery w:val="Table of Contents"/>
          <w:docPartUnique/>
        </w:docPartObj>
      </w:sdtPr>
      <w:sdtEndPr>
        <w:rPr>
          <w:rFonts w:eastAsiaTheme="minorEastAsia"/>
          <w:b/>
          <w:bCs/>
          <w:szCs w:val="21"/>
          <w:lang w:val="zh-CN"/>
        </w:rPr>
      </w:sdtEndPr>
      <w:sdtContent>
        <w:p>
          <w:pPr>
            <w:spacing w:before="0" w:beforeLines="0" w:after="0" w:afterLines="0" w:line="240" w:lineRule="auto"/>
            <w:ind w:left="0" w:leftChars="0" w:right="0" w:rightChars="0" w:firstLine="0" w:firstLineChars="0"/>
            <w:jc w:val="center"/>
          </w:pPr>
          <w:r>
            <w:rPr>
              <w:rFonts w:ascii="宋体" w:hAnsi="宋体" w:eastAsia="宋体"/>
              <w:sz w:val="21"/>
            </w:rPr>
            <w:t>目录</w:t>
          </w:r>
        </w:p>
        <w:p>
          <w:pPr>
            <w:pStyle w:val="12"/>
            <w:tabs>
              <w:tab w:val="right" w:leader="dot" w:pos="8306"/>
              <w:tab w:val="clear" w:pos="8296"/>
            </w:tabs>
          </w:pPr>
          <w:r>
            <w:fldChar w:fldCharType="begin"/>
          </w:r>
          <w:r>
            <w:instrText xml:space="preserve"> TOC \o "1-3" \h \z \u </w:instrText>
          </w:r>
          <w:r>
            <w:fldChar w:fldCharType="separate"/>
          </w:r>
          <w:r>
            <w:fldChar w:fldCharType="begin"/>
          </w:r>
          <w:r>
            <w:instrText xml:space="preserve"> HYPERLINK \l _Toc26588 </w:instrText>
          </w:r>
          <w:r>
            <w:fldChar w:fldCharType="separate"/>
          </w:r>
          <w:r>
            <w:rPr>
              <w:rFonts w:hint="eastAsia" w:ascii="微软雅黑" w:hAnsi="微软雅黑" w:eastAsia="微软雅黑"/>
              <w:szCs w:val="28"/>
            </w:rPr>
            <w:t>第一部分</w:t>
          </w:r>
          <w:r>
            <w:rPr>
              <w:rFonts w:ascii="微软雅黑" w:hAnsi="微软雅黑" w:eastAsia="微软雅黑"/>
              <w:szCs w:val="28"/>
            </w:rPr>
            <w:t xml:space="preserve">  </w:t>
          </w:r>
          <w:r>
            <w:rPr>
              <w:rFonts w:hint="eastAsia" w:ascii="微软雅黑" w:hAnsi="微软雅黑" w:eastAsia="微软雅黑"/>
              <w:szCs w:val="28"/>
            </w:rPr>
            <w:t>登录</w:t>
          </w:r>
          <w:r>
            <w:tab/>
          </w:r>
          <w:r>
            <w:fldChar w:fldCharType="begin"/>
          </w:r>
          <w:r>
            <w:instrText xml:space="preserve"> PAGEREF _Toc26588 </w:instrText>
          </w:r>
          <w:r>
            <w:fldChar w:fldCharType="separate"/>
          </w:r>
          <w:r>
            <w:t>4</w:t>
          </w:r>
          <w:r>
            <w:fldChar w:fldCharType="end"/>
          </w:r>
          <w:r>
            <w:fldChar w:fldCharType="end"/>
          </w:r>
        </w:p>
        <w:p>
          <w:pPr>
            <w:pStyle w:val="13"/>
            <w:tabs>
              <w:tab w:val="right" w:leader="dot" w:pos="8306"/>
              <w:tab w:val="clear" w:pos="829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_Toc786 </w:instrText>
          </w:r>
          <w:r>
            <w:rPr>
              <w:rFonts w:ascii="Times New Roman" w:hAnsi="Times New Roman" w:eastAsia="宋体" w:cs="Times New Roman"/>
              <w:bCs/>
              <w:lang w:val="zh-CN"/>
            </w:rPr>
            <w:fldChar w:fldCharType="separate"/>
          </w:r>
          <w:r>
            <w:rPr>
              <w:rFonts w:hint="eastAsia" w:ascii="微软雅黑" w:hAnsi="微软雅黑" w:eastAsia="微软雅黑"/>
              <w:szCs w:val="24"/>
            </w:rPr>
            <w:t>1</w:t>
          </w:r>
          <w:r>
            <w:rPr>
              <w:rFonts w:ascii="微软雅黑" w:hAnsi="微软雅黑" w:eastAsia="微软雅黑"/>
              <w:szCs w:val="24"/>
            </w:rPr>
            <w:t xml:space="preserve">.1 </w:t>
          </w:r>
          <w:r>
            <w:rPr>
              <w:rFonts w:hint="eastAsia" w:ascii="微软雅黑" w:hAnsi="微软雅黑" w:eastAsia="微软雅黑"/>
              <w:szCs w:val="24"/>
            </w:rPr>
            <w:t>门户首页</w:t>
          </w:r>
          <w:r>
            <w:tab/>
          </w:r>
          <w:r>
            <w:fldChar w:fldCharType="begin"/>
          </w:r>
          <w:r>
            <w:instrText xml:space="preserve"> PAGEREF _Toc786 </w:instrText>
          </w:r>
          <w:r>
            <w:fldChar w:fldCharType="separate"/>
          </w:r>
          <w:r>
            <w:t>4</w:t>
          </w:r>
          <w:r>
            <w:fldChar w:fldCharType="end"/>
          </w:r>
          <w:r>
            <w:rPr>
              <w:rFonts w:ascii="Times New Roman" w:hAnsi="Times New Roman" w:eastAsia="宋体" w:cs="Times New Roman"/>
              <w:bCs/>
              <w:lang w:val="zh-CN"/>
            </w:rPr>
            <w:fldChar w:fldCharType="end"/>
          </w:r>
        </w:p>
        <w:p>
          <w:pPr>
            <w:pStyle w:val="13"/>
            <w:tabs>
              <w:tab w:val="right" w:leader="dot" w:pos="8306"/>
              <w:tab w:val="clear" w:pos="829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_Toc27440 </w:instrText>
          </w:r>
          <w:r>
            <w:rPr>
              <w:rFonts w:ascii="Times New Roman" w:hAnsi="Times New Roman" w:eastAsia="宋体" w:cs="Times New Roman"/>
              <w:bCs/>
              <w:lang w:val="zh-CN"/>
            </w:rPr>
            <w:fldChar w:fldCharType="separate"/>
          </w:r>
          <w:r>
            <w:rPr>
              <w:rFonts w:hint="eastAsia" w:ascii="微软雅黑" w:hAnsi="微软雅黑" w:eastAsia="微软雅黑"/>
              <w:szCs w:val="24"/>
            </w:rPr>
            <w:t>1</w:t>
          </w:r>
          <w:r>
            <w:rPr>
              <w:rFonts w:ascii="微软雅黑" w:hAnsi="微软雅黑" w:eastAsia="微软雅黑"/>
              <w:szCs w:val="24"/>
            </w:rPr>
            <w:t xml:space="preserve">.2 </w:t>
          </w:r>
          <w:r>
            <w:rPr>
              <w:rFonts w:hint="eastAsia" w:ascii="微软雅黑" w:hAnsi="微软雅黑" w:eastAsia="微软雅黑"/>
              <w:szCs w:val="24"/>
            </w:rPr>
            <w:t>登录</w:t>
          </w:r>
          <w:r>
            <w:tab/>
          </w:r>
          <w:r>
            <w:fldChar w:fldCharType="begin"/>
          </w:r>
          <w:r>
            <w:instrText xml:space="preserve"> PAGEREF _Toc27440 </w:instrText>
          </w:r>
          <w:r>
            <w:fldChar w:fldCharType="separate"/>
          </w:r>
          <w:r>
            <w:t>4</w:t>
          </w:r>
          <w:r>
            <w:fldChar w:fldCharType="end"/>
          </w:r>
          <w:r>
            <w:rPr>
              <w:rFonts w:ascii="Times New Roman" w:hAnsi="Times New Roman" w:eastAsia="宋体" w:cs="Times New Roman"/>
              <w:bCs/>
              <w:lang w:val="zh-CN"/>
            </w:rPr>
            <w:fldChar w:fldCharType="end"/>
          </w:r>
        </w:p>
        <w:p>
          <w:pPr>
            <w:pStyle w:val="12"/>
            <w:tabs>
              <w:tab w:val="right" w:leader="dot" w:pos="8306"/>
              <w:tab w:val="clear" w:pos="829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_Toc6788 </w:instrText>
          </w:r>
          <w:r>
            <w:rPr>
              <w:rFonts w:ascii="Times New Roman" w:hAnsi="Times New Roman" w:eastAsia="宋体" w:cs="Times New Roman"/>
              <w:bCs/>
              <w:lang w:val="zh-CN"/>
            </w:rPr>
            <w:fldChar w:fldCharType="separate"/>
          </w:r>
          <w:r>
            <w:rPr>
              <w:rFonts w:hint="eastAsia" w:ascii="微软雅黑" w:hAnsi="微软雅黑" w:eastAsia="微软雅黑"/>
              <w:szCs w:val="28"/>
            </w:rPr>
            <w:t>第二部分</w:t>
          </w:r>
          <w:r>
            <w:rPr>
              <w:rFonts w:ascii="微软雅黑" w:hAnsi="微软雅黑" w:eastAsia="微软雅黑"/>
              <w:szCs w:val="28"/>
            </w:rPr>
            <w:t xml:space="preserve">  </w:t>
          </w:r>
          <w:r>
            <w:rPr>
              <w:rFonts w:hint="eastAsia" w:ascii="微软雅黑" w:hAnsi="微软雅黑" w:eastAsia="微软雅黑"/>
              <w:szCs w:val="28"/>
            </w:rPr>
            <w:t>我的课程</w:t>
          </w:r>
          <w:r>
            <w:tab/>
          </w:r>
          <w:r>
            <w:fldChar w:fldCharType="begin"/>
          </w:r>
          <w:r>
            <w:instrText xml:space="preserve"> PAGEREF _Toc6788 </w:instrText>
          </w:r>
          <w:r>
            <w:fldChar w:fldCharType="separate"/>
          </w:r>
          <w:r>
            <w:t>6</w:t>
          </w:r>
          <w:r>
            <w:fldChar w:fldCharType="end"/>
          </w:r>
          <w:r>
            <w:rPr>
              <w:rFonts w:ascii="Times New Roman" w:hAnsi="Times New Roman" w:eastAsia="宋体" w:cs="Times New Roman"/>
              <w:bCs/>
              <w:lang w:val="zh-CN"/>
            </w:rPr>
            <w:fldChar w:fldCharType="end"/>
          </w:r>
        </w:p>
        <w:p>
          <w:pPr>
            <w:pStyle w:val="13"/>
            <w:tabs>
              <w:tab w:val="right" w:leader="dot" w:pos="8306"/>
              <w:tab w:val="clear" w:pos="829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_Toc22188 </w:instrText>
          </w:r>
          <w:r>
            <w:rPr>
              <w:rFonts w:ascii="Times New Roman" w:hAnsi="Times New Roman" w:eastAsia="宋体" w:cs="Times New Roman"/>
              <w:bCs/>
              <w:lang w:val="zh-CN"/>
            </w:rPr>
            <w:fldChar w:fldCharType="separate"/>
          </w:r>
          <w:r>
            <w:rPr>
              <w:rFonts w:ascii="微软雅黑" w:hAnsi="微软雅黑" w:eastAsia="微软雅黑"/>
              <w:szCs w:val="24"/>
            </w:rPr>
            <w:t>2.</w:t>
          </w:r>
          <w:r>
            <w:rPr>
              <w:rFonts w:hint="eastAsia" w:ascii="微软雅黑" w:hAnsi="微软雅黑" w:eastAsia="微软雅黑"/>
              <w:szCs w:val="24"/>
              <w:lang w:val="en-US" w:eastAsia="zh-CN"/>
            </w:rPr>
            <w:t>1</w:t>
          </w:r>
          <w:r>
            <w:rPr>
              <w:rFonts w:ascii="微软雅黑" w:hAnsi="微软雅黑" w:eastAsia="微软雅黑"/>
              <w:szCs w:val="24"/>
            </w:rPr>
            <w:t xml:space="preserve"> </w:t>
          </w:r>
          <w:r>
            <w:rPr>
              <w:rFonts w:hint="eastAsia" w:ascii="微软雅黑" w:hAnsi="微软雅黑" w:eastAsia="微软雅黑"/>
              <w:szCs w:val="24"/>
              <w:lang w:val="en-US" w:eastAsia="zh-CN"/>
            </w:rPr>
            <w:t>我的课程</w:t>
          </w:r>
          <w:r>
            <w:tab/>
          </w:r>
          <w:r>
            <w:fldChar w:fldCharType="begin"/>
          </w:r>
          <w:r>
            <w:instrText xml:space="preserve"> PAGEREF _Toc22188 </w:instrText>
          </w:r>
          <w:r>
            <w:fldChar w:fldCharType="separate"/>
          </w:r>
          <w:r>
            <w:t>6</w:t>
          </w:r>
          <w:r>
            <w:fldChar w:fldCharType="end"/>
          </w:r>
          <w:r>
            <w:rPr>
              <w:rFonts w:ascii="Times New Roman" w:hAnsi="Times New Roman" w:eastAsia="宋体" w:cs="Times New Roman"/>
              <w:bCs/>
              <w:lang w:val="zh-CN"/>
            </w:rPr>
            <w:fldChar w:fldCharType="end"/>
          </w:r>
        </w:p>
        <w:p>
          <w:pPr>
            <w:pStyle w:val="13"/>
            <w:tabs>
              <w:tab w:val="right" w:leader="dot" w:pos="8306"/>
              <w:tab w:val="clear" w:pos="829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_Toc55 </w:instrText>
          </w:r>
          <w:r>
            <w:rPr>
              <w:rFonts w:ascii="Times New Roman" w:hAnsi="Times New Roman" w:eastAsia="宋体" w:cs="Times New Roman"/>
              <w:bCs/>
              <w:lang w:val="zh-CN"/>
            </w:rPr>
            <w:fldChar w:fldCharType="separate"/>
          </w:r>
          <w:r>
            <w:rPr>
              <w:rFonts w:ascii="微软雅黑" w:hAnsi="微软雅黑" w:eastAsia="微软雅黑"/>
              <w:szCs w:val="24"/>
            </w:rPr>
            <w:t xml:space="preserve">2.2 </w:t>
          </w:r>
          <w:r>
            <w:rPr>
              <w:rFonts w:hint="eastAsia" w:ascii="微软雅黑" w:hAnsi="微软雅黑" w:eastAsia="微软雅黑"/>
              <w:szCs w:val="24"/>
            </w:rPr>
            <w:t>消息提醒</w:t>
          </w:r>
          <w:r>
            <w:tab/>
          </w:r>
          <w:r>
            <w:fldChar w:fldCharType="begin"/>
          </w:r>
          <w:r>
            <w:instrText xml:space="preserve"> PAGEREF _Toc55 </w:instrText>
          </w:r>
          <w:r>
            <w:fldChar w:fldCharType="separate"/>
          </w:r>
          <w:r>
            <w:t>7</w:t>
          </w:r>
          <w:r>
            <w:fldChar w:fldCharType="end"/>
          </w:r>
          <w:r>
            <w:rPr>
              <w:rFonts w:ascii="Times New Roman" w:hAnsi="Times New Roman" w:eastAsia="宋体" w:cs="Times New Roman"/>
              <w:bCs/>
              <w:lang w:val="zh-CN"/>
            </w:rPr>
            <w:fldChar w:fldCharType="end"/>
          </w:r>
        </w:p>
        <w:p>
          <w:pPr>
            <w:pStyle w:val="12"/>
            <w:tabs>
              <w:tab w:val="right" w:leader="dot" w:pos="8306"/>
              <w:tab w:val="clear" w:pos="829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_Toc29757 </w:instrText>
          </w:r>
          <w:r>
            <w:rPr>
              <w:rFonts w:ascii="Times New Roman" w:hAnsi="Times New Roman" w:eastAsia="宋体" w:cs="Times New Roman"/>
              <w:bCs/>
              <w:lang w:val="zh-CN"/>
            </w:rPr>
            <w:fldChar w:fldCharType="separate"/>
          </w:r>
          <w:r>
            <w:rPr>
              <w:rFonts w:hint="eastAsia" w:ascii="微软雅黑" w:hAnsi="微软雅黑" w:eastAsia="微软雅黑"/>
              <w:szCs w:val="28"/>
            </w:rPr>
            <w:t>第三部分</w:t>
          </w:r>
          <w:r>
            <w:rPr>
              <w:rFonts w:ascii="微软雅黑" w:hAnsi="微软雅黑" w:eastAsia="微软雅黑"/>
              <w:szCs w:val="28"/>
            </w:rPr>
            <w:t xml:space="preserve">  </w:t>
          </w:r>
          <w:r>
            <w:rPr>
              <w:rFonts w:hint="eastAsia" w:ascii="微软雅黑" w:hAnsi="微软雅黑" w:eastAsia="微软雅黑"/>
              <w:szCs w:val="28"/>
            </w:rPr>
            <w:t>课程管理</w:t>
          </w:r>
          <w:r>
            <w:tab/>
          </w:r>
          <w:r>
            <w:fldChar w:fldCharType="begin"/>
          </w:r>
          <w:r>
            <w:instrText xml:space="preserve"> PAGEREF _Toc29757 </w:instrText>
          </w:r>
          <w:r>
            <w:fldChar w:fldCharType="separate"/>
          </w:r>
          <w:r>
            <w:t>9</w:t>
          </w:r>
          <w:r>
            <w:fldChar w:fldCharType="end"/>
          </w:r>
          <w:r>
            <w:rPr>
              <w:rFonts w:ascii="Times New Roman" w:hAnsi="Times New Roman" w:eastAsia="宋体" w:cs="Times New Roman"/>
              <w:bCs/>
              <w:lang w:val="zh-CN"/>
            </w:rPr>
            <w:fldChar w:fldCharType="end"/>
          </w:r>
        </w:p>
        <w:p>
          <w:pPr>
            <w:pStyle w:val="13"/>
            <w:tabs>
              <w:tab w:val="right" w:leader="dot" w:pos="8306"/>
              <w:tab w:val="clear" w:pos="829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_Toc26150 </w:instrText>
          </w:r>
          <w:r>
            <w:rPr>
              <w:rFonts w:ascii="Times New Roman" w:hAnsi="Times New Roman" w:eastAsia="宋体" w:cs="Times New Roman"/>
              <w:bCs/>
              <w:lang w:val="zh-CN"/>
            </w:rPr>
            <w:fldChar w:fldCharType="separate"/>
          </w:r>
          <w:r>
            <w:rPr>
              <w:rFonts w:ascii="微软雅黑" w:hAnsi="微软雅黑" w:eastAsia="微软雅黑"/>
              <w:szCs w:val="24"/>
            </w:rPr>
            <w:t xml:space="preserve">3.1 </w:t>
          </w:r>
          <w:r>
            <w:rPr>
              <w:rFonts w:hint="eastAsia" w:ascii="微软雅黑" w:hAnsi="微软雅黑" w:eastAsia="微软雅黑"/>
              <w:szCs w:val="24"/>
            </w:rPr>
            <w:t>版本管理</w:t>
          </w:r>
          <w:r>
            <w:tab/>
          </w:r>
          <w:r>
            <w:fldChar w:fldCharType="begin"/>
          </w:r>
          <w:r>
            <w:instrText xml:space="preserve"> PAGEREF _Toc26150 </w:instrText>
          </w:r>
          <w:r>
            <w:fldChar w:fldCharType="separate"/>
          </w:r>
          <w:r>
            <w:t>9</w:t>
          </w:r>
          <w:r>
            <w:fldChar w:fldCharType="end"/>
          </w:r>
          <w:r>
            <w:rPr>
              <w:rFonts w:ascii="Times New Roman" w:hAnsi="Times New Roman" w:eastAsia="宋体" w:cs="Times New Roman"/>
              <w:bCs/>
              <w:lang w:val="zh-CN"/>
            </w:rPr>
            <w:fldChar w:fldCharType="end"/>
          </w:r>
        </w:p>
        <w:p>
          <w:pPr>
            <w:pStyle w:val="8"/>
            <w:tabs>
              <w:tab w:val="right" w:leader="dot" w:pos="830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_Toc1708 </w:instrText>
          </w:r>
          <w:r>
            <w:rPr>
              <w:rFonts w:ascii="Times New Roman" w:hAnsi="Times New Roman" w:eastAsia="宋体" w:cs="Times New Roman"/>
              <w:bCs/>
              <w:lang w:val="zh-CN"/>
            </w:rPr>
            <w:fldChar w:fldCharType="separate"/>
          </w:r>
          <w:r>
            <w:rPr>
              <w:rFonts w:ascii="微软雅黑" w:hAnsi="微软雅黑" w:eastAsia="微软雅黑"/>
              <w:szCs w:val="21"/>
            </w:rPr>
            <w:t xml:space="preserve">3.1.1 </w:t>
          </w:r>
          <w:r>
            <w:rPr>
              <w:rFonts w:hint="eastAsia" w:ascii="微软雅黑" w:hAnsi="微软雅黑" w:eastAsia="微软雅黑"/>
              <w:szCs w:val="21"/>
            </w:rPr>
            <w:t>创建新版本</w:t>
          </w:r>
          <w:r>
            <w:tab/>
          </w:r>
          <w:r>
            <w:fldChar w:fldCharType="begin"/>
          </w:r>
          <w:r>
            <w:instrText xml:space="preserve"> PAGEREF _Toc1708 </w:instrText>
          </w:r>
          <w:r>
            <w:fldChar w:fldCharType="separate"/>
          </w:r>
          <w:r>
            <w:t>10</w:t>
          </w:r>
          <w:r>
            <w:fldChar w:fldCharType="end"/>
          </w:r>
          <w:r>
            <w:rPr>
              <w:rFonts w:ascii="Times New Roman" w:hAnsi="Times New Roman" w:eastAsia="宋体" w:cs="Times New Roman"/>
              <w:bCs/>
              <w:lang w:val="zh-CN"/>
            </w:rPr>
            <w:fldChar w:fldCharType="end"/>
          </w:r>
        </w:p>
        <w:p>
          <w:pPr>
            <w:pStyle w:val="8"/>
            <w:tabs>
              <w:tab w:val="right" w:leader="dot" w:pos="830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_Toc25031 </w:instrText>
          </w:r>
          <w:r>
            <w:rPr>
              <w:rFonts w:ascii="Times New Roman" w:hAnsi="Times New Roman" w:eastAsia="宋体" w:cs="Times New Roman"/>
              <w:bCs/>
              <w:lang w:val="zh-CN"/>
            </w:rPr>
            <w:fldChar w:fldCharType="separate"/>
          </w:r>
          <w:r>
            <w:rPr>
              <w:rFonts w:ascii="微软雅黑" w:hAnsi="微软雅黑" w:eastAsia="微软雅黑"/>
              <w:szCs w:val="21"/>
            </w:rPr>
            <w:t xml:space="preserve">3.1.2 </w:t>
          </w:r>
          <w:r>
            <w:rPr>
              <w:rFonts w:hint="eastAsia" w:ascii="微软雅黑" w:hAnsi="微软雅黑" w:eastAsia="微软雅黑"/>
              <w:szCs w:val="21"/>
            </w:rPr>
            <w:t>发布版本</w:t>
          </w:r>
          <w:r>
            <w:tab/>
          </w:r>
          <w:r>
            <w:fldChar w:fldCharType="begin"/>
          </w:r>
          <w:r>
            <w:instrText xml:space="preserve"> PAGEREF _Toc25031 </w:instrText>
          </w:r>
          <w:r>
            <w:fldChar w:fldCharType="separate"/>
          </w:r>
          <w:r>
            <w:t>11</w:t>
          </w:r>
          <w:r>
            <w:fldChar w:fldCharType="end"/>
          </w:r>
          <w:r>
            <w:rPr>
              <w:rFonts w:ascii="Times New Roman" w:hAnsi="Times New Roman" w:eastAsia="宋体" w:cs="Times New Roman"/>
              <w:bCs/>
              <w:lang w:val="zh-CN"/>
            </w:rPr>
            <w:fldChar w:fldCharType="end"/>
          </w:r>
        </w:p>
        <w:p>
          <w:pPr>
            <w:pStyle w:val="8"/>
            <w:tabs>
              <w:tab w:val="right" w:leader="dot" w:pos="830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_Toc31777 </w:instrText>
          </w:r>
          <w:r>
            <w:rPr>
              <w:rFonts w:ascii="Times New Roman" w:hAnsi="Times New Roman" w:eastAsia="宋体" w:cs="Times New Roman"/>
              <w:bCs/>
              <w:lang w:val="zh-CN"/>
            </w:rPr>
            <w:fldChar w:fldCharType="separate"/>
          </w:r>
          <w:r>
            <w:rPr>
              <w:rFonts w:ascii="微软雅黑" w:hAnsi="微软雅黑" w:eastAsia="微软雅黑"/>
              <w:szCs w:val="21"/>
            </w:rPr>
            <w:t xml:space="preserve">3.1.3 </w:t>
          </w:r>
          <w:r>
            <w:rPr>
              <w:rFonts w:hint="eastAsia" w:ascii="微软雅黑" w:hAnsi="微软雅黑" w:eastAsia="微软雅黑"/>
              <w:szCs w:val="21"/>
            </w:rPr>
            <w:t>归档版本</w:t>
          </w:r>
          <w:r>
            <w:tab/>
          </w:r>
          <w:r>
            <w:fldChar w:fldCharType="begin"/>
          </w:r>
          <w:r>
            <w:instrText xml:space="preserve"> PAGEREF _Toc31777 </w:instrText>
          </w:r>
          <w:r>
            <w:fldChar w:fldCharType="separate"/>
          </w:r>
          <w:r>
            <w:t>11</w:t>
          </w:r>
          <w:r>
            <w:fldChar w:fldCharType="end"/>
          </w:r>
          <w:r>
            <w:rPr>
              <w:rFonts w:ascii="Times New Roman" w:hAnsi="Times New Roman" w:eastAsia="宋体" w:cs="Times New Roman"/>
              <w:bCs/>
              <w:lang w:val="zh-CN"/>
            </w:rPr>
            <w:fldChar w:fldCharType="end"/>
          </w:r>
        </w:p>
        <w:p>
          <w:pPr>
            <w:pStyle w:val="13"/>
            <w:tabs>
              <w:tab w:val="right" w:leader="dot" w:pos="8306"/>
              <w:tab w:val="clear" w:pos="829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_Toc17668 </w:instrText>
          </w:r>
          <w:r>
            <w:rPr>
              <w:rFonts w:ascii="Times New Roman" w:hAnsi="Times New Roman" w:eastAsia="宋体" w:cs="Times New Roman"/>
              <w:bCs/>
              <w:lang w:val="zh-CN"/>
            </w:rPr>
            <w:fldChar w:fldCharType="separate"/>
          </w:r>
          <w:r>
            <w:rPr>
              <w:rFonts w:ascii="微软雅黑" w:hAnsi="微软雅黑" w:eastAsia="微软雅黑"/>
              <w:szCs w:val="24"/>
            </w:rPr>
            <w:t xml:space="preserve">3.2 </w:t>
          </w:r>
          <w:r>
            <w:rPr>
              <w:rFonts w:hint="eastAsia" w:ascii="微软雅黑" w:hAnsi="微软雅黑" w:eastAsia="微软雅黑"/>
              <w:szCs w:val="24"/>
            </w:rPr>
            <w:t>基本信息</w:t>
          </w:r>
          <w:r>
            <w:tab/>
          </w:r>
          <w:r>
            <w:fldChar w:fldCharType="begin"/>
          </w:r>
          <w:r>
            <w:instrText xml:space="preserve"> PAGEREF _Toc17668 </w:instrText>
          </w:r>
          <w:r>
            <w:fldChar w:fldCharType="separate"/>
          </w:r>
          <w:r>
            <w:t>12</w:t>
          </w:r>
          <w:r>
            <w:fldChar w:fldCharType="end"/>
          </w:r>
          <w:r>
            <w:rPr>
              <w:rFonts w:ascii="Times New Roman" w:hAnsi="Times New Roman" w:eastAsia="宋体" w:cs="Times New Roman"/>
              <w:bCs/>
              <w:lang w:val="zh-CN"/>
            </w:rPr>
            <w:fldChar w:fldCharType="end"/>
          </w:r>
        </w:p>
        <w:p>
          <w:pPr>
            <w:pStyle w:val="13"/>
            <w:tabs>
              <w:tab w:val="right" w:leader="dot" w:pos="8306"/>
              <w:tab w:val="clear" w:pos="829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_Toc4533 </w:instrText>
          </w:r>
          <w:r>
            <w:rPr>
              <w:rFonts w:ascii="Times New Roman" w:hAnsi="Times New Roman" w:eastAsia="宋体" w:cs="Times New Roman"/>
              <w:bCs/>
              <w:lang w:val="zh-CN"/>
            </w:rPr>
            <w:fldChar w:fldCharType="separate"/>
          </w:r>
          <w:r>
            <w:rPr>
              <w:rFonts w:ascii="微软雅黑" w:hAnsi="微软雅黑" w:eastAsia="微软雅黑"/>
              <w:szCs w:val="24"/>
            </w:rPr>
            <w:t xml:space="preserve">3.3 </w:t>
          </w:r>
          <w:r>
            <w:rPr>
              <w:rFonts w:hint="eastAsia" w:ascii="微软雅黑" w:hAnsi="微软雅黑" w:eastAsia="微软雅黑"/>
              <w:szCs w:val="24"/>
            </w:rPr>
            <w:t>开课时间</w:t>
          </w:r>
          <w:r>
            <w:tab/>
          </w:r>
          <w:r>
            <w:fldChar w:fldCharType="begin"/>
          </w:r>
          <w:r>
            <w:instrText xml:space="preserve"> PAGEREF _Toc4533 </w:instrText>
          </w:r>
          <w:r>
            <w:fldChar w:fldCharType="separate"/>
          </w:r>
          <w:r>
            <w:t>13</w:t>
          </w:r>
          <w:r>
            <w:fldChar w:fldCharType="end"/>
          </w:r>
          <w:r>
            <w:rPr>
              <w:rFonts w:ascii="Times New Roman" w:hAnsi="Times New Roman" w:eastAsia="宋体" w:cs="Times New Roman"/>
              <w:bCs/>
              <w:lang w:val="zh-CN"/>
            </w:rPr>
            <w:fldChar w:fldCharType="end"/>
          </w:r>
        </w:p>
        <w:p>
          <w:pPr>
            <w:pStyle w:val="13"/>
            <w:tabs>
              <w:tab w:val="right" w:leader="dot" w:pos="8306"/>
              <w:tab w:val="clear" w:pos="829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_Toc10244 </w:instrText>
          </w:r>
          <w:r>
            <w:rPr>
              <w:rFonts w:ascii="Times New Roman" w:hAnsi="Times New Roman" w:eastAsia="宋体" w:cs="Times New Roman"/>
              <w:bCs/>
              <w:lang w:val="zh-CN"/>
            </w:rPr>
            <w:fldChar w:fldCharType="separate"/>
          </w:r>
          <w:r>
            <w:rPr>
              <w:rFonts w:ascii="微软雅黑" w:hAnsi="微软雅黑" w:eastAsia="微软雅黑"/>
              <w:szCs w:val="24"/>
            </w:rPr>
            <w:t xml:space="preserve">3.4 </w:t>
          </w:r>
          <w:r>
            <w:rPr>
              <w:rFonts w:hint="eastAsia" w:ascii="微软雅黑" w:hAnsi="微软雅黑" w:eastAsia="微软雅黑"/>
              <w:szCs w:val="24"/>
            </w:rPr>
            <w:t>考核要求</w:t>
          </w:r>
          <w:r>
            <w:tab/>
          </w:r>
          <w:r>
            <w:fldChar w:fldCharType="begin"/>
          </w:r>
          <w:r>
            <w:instrText xml:space="preserve"> PAGEREF _Toc10244 </w:instrText>
          </w:r>
          <w:r>
            <w:fldChar w:fldCharType="separate"/>
          </w:r>
          <w:r>
            <w:t>14</w:t>
          </w:r>
          <w:r>
            <w:fldChar w:fldCharType="end"/>
          </w:r>
          <w:r>
            <w:rPr>
              <w:rFonts w:ascii="Times New Roman" w:hAnsi="Times New Roman" w:eastAsia="宋体" w:cs="Times New Roman"/>
              <w:bCs/>
              <w:lang w:val="zh-CN"/>
            </w:rPr>
            <w:fldChar w:fldCharType="end"/>
          </w:r>
        </w:p>
        <w:p>
          <w:pPr>
            <w:pStyle w:val="13"/>
            <w:tabs>
              <w:tab w:val="right" w:leader="dot" w:pos="8306"/>
              <w:tab w:val="clear" w:pos="829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_Toc22687 </w:instrText>
          </w:r>
          <w:r>
            <w:rPr>
              <w:rFonts w:ascii="Times New Roman" w:hAnsi="Times New Roman" w:eastAsia="宋体" w:cs="Times New Roman"/>
              <w:bCs/>
              <w:lang w:val="zh-CN"/>
            </w:rPr>
            <w:fldChar w:fldCharType="separate"/>
          </w:r>
          <w:r>
            <w:rPr>
              <w:rFonts w:ascii="微软雅黑" w:hAnsi="微软雅黑" w:eastAsia="微软雅黑"/>
              <w:szCs w:val="24"/>
            </w:rPr>
            <w:t xml:space="preserve">3.5 </w:t>
          </w:r>
          <w:r>
            <w:rPr>
              <w:rFonts w:hint="eastAsia" w:ascii="微软雅黑" w:hAnsi="微软雅黑" w:eastAsia="微软雅黑"/>
              <w:szCs w:val="24"/>
            </w:rPr>
            <w:t>参考教材</w:t>
          </w:r>
          <w:r>
            <w:tab/>
          </w:r>
          <w:r>
            <w:fldChar w:fldCharType="begin"/>
          </w:r>
          <w:r>
            <w:instrText xml:space="preserve"> PAGEREF _Toc22687 </w:instrText>
          </w:r>
          <w:r>
            <w:fldChar w:fldCharType="separate"/>
          </w:r>
          <w:r>
            <w:t>16</w:t>
          </w:r>
          <w:r>
            <w:fldChar w:fldCharType="end"/>
          </w:r>
          <w:r>
            <w:rPr>
              <w:rFonts w:ascii="Times New Roman" w:hAnsi="Times New Roman" w:eastAsia="宋体" w:cs="Times New Roman"/>
              <w:bCs/>
              <w:lang w:val="zh-CN"/>
            </w:rPr>
            <w:fldChar w:fldCharType="end"/>
          </w:r>
        </w:p>
        <w:p>
          <w:pPr>
            <w:pStyle w:val="13"/>
            <w:tabs>
              <w:tab w:val="right" w:leader="dot" w:pos="8306"/>
              <w:tab w:val="clear" w:pos="829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_Toc29222 </w:instrText>
          </w:r>
          <w:r>
            <w:rPr>
              <w:rFonts w:ascii="Times New Roman" w:hAnsi="Times New Roman" w:eastAsia="宋体" w:cs="Times New Roman"/>
              <w:bCs/>
              <w:lang w:val="zh-CN"/>
            </w:rPr>
            <w:fldChar w:fldCharType="separate"/>
          </w:r>
          <w:r>
            <w:rPr>
              <w:rFonts w:ascii="微软雅黑" w:hAnsi="微软雅黑" w:eastAsia="微软雅黑"/>
              <w:szCs w:val="24"/>
            </w:rPr>
            <w:t xml:space="preserve">3.6 </w:t>
          </w:r>
          <w:r>
            <w:rPr>
              <w:rFonts w:hint="eastAsia" w:ascii="微软雅黑" w:hAnsi="微软雅黑" w:eastAsia="微软雅黑"/>
              <w:szCs w:val="24"/>
            </w:rPr>
            <w:t>教师团队</w:t>
          </w:r>
          <w:r>
            <w:tab/>
          </w:r>
          <w:r>
            <w:fldChar w:fldCharType="begin"/>
          </w:r>
          <w:r>
            <w:instrText xml:space="preserve"> PAGEREF _Toc29222 </w:instrText>
          </w:r>
          <w:r>
            <w:fldChar w:fldCharType="separate"/>
          </w:r>
          <w:r>
            <w:t>17</w:t>
          </w:r>
          <w:r>
            <w:fldChar w:fldCharType="end"/>
          </w:r>
          <w:r>
            <w:rPr>
              <w:rFonts w:ascii="Times New Roman" w:hAnsi="Times New Roman" w:eastAsia="宋体" w:cs="Times New Roman"/>
              <w:bCs/>
              <w:lang w:val="zh-CN"/>
            </w:rPr>
            <w:fldChar w:fldCharType="end"/>
          </w:r>
        </w:p>
        <w:p>
          <w:pPr>
            <w:pStyle w:val="13"/>
            <w:tabs>
              <w:tab w:val="right" w:leader="dot" w:pos="8306"/>
              <w:tab w:val="clear" w:pos="829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_Toc20928 </w:instrText>
          </w:r>
          <w:r>
            <w:rPr>
              <w:rFonts w:ascii="Times New Roman" w:hAnsi="Times New Roman" w:eastAsia="宋体" w:cs="Times New Roman"/>
              <w:bCs/>
              <w:lang w:val="zh-CN"/>
            </w:rPr>
            <w:fldChar w:fldCharType="separate"/>
          </w:r>
          <w:r>
            <w:rPr>
              <w:rFonts w:ascii="微软雅黑" w:hAnsi="微软雅黑" w:eastAsia="微软雅黑"/>
              <w:szCs w:val="24"/>
            </w:rPr>
            <w:t xml:space="preserve">3.7 </w:t>
          </w:r>
          <w:r>
            <w:rPr>
              <w:rFonts w:hint="eastAsia" w:ascii="微软雅黑" w:hAnsi="微软雅黑" w:eastAsia="微软雅黑"/>
              <w:szCs w:val="24"/>
            </w:rPr>
            <w:t>班级管理</w:t>
          </w:r>
          <w:r>
            <w:tab/>
          </w:r>
          <w:r>
            <w:fldChar w:fldCharType="begin"/>
          </w:r>
          <w:r>
            <w:instrText xml:space="preserve"> PAGEREF _Toc20928 </w:instrText>
          </w:r>
          <w:r>
            <w:fldChar w:fldCharType="separate"/>
          </w:r>
          <w:r>
            <w:t>18</w:t>
          </w:r>
          <w:r>
            <w:fldChar w:fldCharType="end"/>
          </w:r>
          <w:r>
            <w:rPr>
              <w:rFonts w:ascii="Times New Roman" w:hAnsi="Times New Roman" w:eastAsia="宋体" w:cs="Times New Roman"/>
              <w:bCs/>
              <w:lang w:val="zh-CN"/>
            </w:rPr>
            <w:fldChar w:fldCharType="end"/>
          </w:r>
        </w:p>
        <w:p>
          <w:pPr>
            <w:pStyle w:val="13"/>
            <w:tabs>
              <w:tab w:val="right" w:leader="dot" w:pos="8306"/>
              <w:tab w:val="clear" w:pos="829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_Toc25556 </w:instrText>
          </w:r>
          <w:r>
            <w:rPr>
              <w:rFonts w:ascii="Times New Roman" w:hAnsi="Times New Roman" w:eastAsia="宋体" w:cs="Times New Roman"/>
              <w:bCs/>
              <w:lang w:val="zh-CN"/>
            </w:rPr>
            <w:fldChar w:fldCharType="separate"/>
          </w:r>
          <w:r>
            <w:rPr>
              <w:rFonts w:ascii="微软雅黑" w:hAnsi="微软雅黑" w:eastAsia="微软雅黑"/>
              <w:szCs w:val="24"/>
            </w:rPr>
            <w:t xml:space="preserve">3.8 </w:t>
          </w:r>
          <w:r>
            <w:rPr>
              <w:rFonts w:hint="eastAsia" w:ascii="微软雅黑" w:hAnsi="微软雅黑" w:eastAsia="微软雅黑"/>
              <w:szCs w:val="24"/>
            </w:rPr>
            <w:t>形考成绩</w:t>
          </w:r>
          <w:r>
            <w:tab/>
          </w:r>
          <w:r>
            <w:fldChar w:fldCharType="begin"/>
          </w:r>
          <w:r>
            <w:instrText xml:space="preserve"> PAGEREF _Toc25556 </w:instrText>
          </w:r>
          <w:r>
            <w:fldChar w:fldCharType="separate"/>
          </w:r>
          <w:r>
            <w:t>21</w:t>
          </w:r>
          <w:r>
            <w:fldChar w:fldCharType="end"/>
          </w:r>
          <w:r>
            <w:rPr>
              <w:rFonts w:ascii="Times New Roman" w:hAnsi="Times New Roman" w:eastAsia="宋体" w:cs="Times New Roman"/>
              <w:bCs/>
              <w:lang w:val="zh-CN"/>
            </w:rPr>
            <w:fldChar w:fldCharType="end"/>
          </w:r>
        </w:p>
        <w:p>
          <w:pPr>
            <w:pStyle w:val="8"/>
            <w:tabs>
              <w:tab w:val="right" w:leader="dot" w:pos="830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_Toc15004 </w:instrText>
          </w:r>
          <w:r>
            <w:rPr>
              <w:rFonts w:ascii="Times New Roman" w:hAnsi="Times New Roman" w:eastAsia="宋体" w:cs="Times New Roman"/>
              <w:bCs/>
              <w:lang w:val="zh-CN"/>
            </w:rPr>
            <w:fldChar w:fldCharType="separate"/>
          </w:r>
          <w:r>
            <w:rPr>
              <w:rFonts w:ascii="微软雅黑" w:hAnsi="微软雅黑" w:eastAsia="微软雅黑"/>
              <w:szCs w:val="21"/>
            </w:rPr>
            <w:t xml:space="preserve">3.8.1 </w:t>
          </w:r>
          <w:r>
            <w:rPr>
              <w:rFonts w:hint="eastAsia" w:ascii="微软雅黑" w:hAnsi="微软雅黑" w:eastAsia="微软雅黑"/>
              <w:szCs w:val="21"/>
            </w:rPr>
            <w:t>学习进度</w:t>
          </w:r>
          <w:r>
            <w:tab/>
          </w:r>
          <w:r>
            <w:fldChar w:fldCharType="begin"/>
          </w:r>
          <w:r>
            <w:instrText xml:space="preserve"> PAGEREF _Toc15004 </w:instrText>
          </w:r>
          <w:r>
            <w:fldChar w:fldCharType="separate"/>
          </w:r>
          <w:r>
            <w:t>21</w:t>
          </w:r>
          <w:r>
            <w:fldChar w:fldCharType="end"/>
          </w:r>
          <w:r>
            <w:rPr>
              <w:rFonts w:ascii="Times New Roman" w:hAnsi="Times New Roman" w:eastAsia="宋体" w:cs="Times New Roman"/>
              <w:bCs/>
              <w:lang w:val="zh-CN"/>
            </w:rPr>
            <w:fldChar w:fldCharType="end"/>
          </w:r>
        </w:p>
        <w:p>
          <w:pPr>
            <w:pStyle w:val="8"/>
            <w:tabs>
              <w:tab w:val="right" w:leader="dot" w:pos="830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_Toc28715 </w:instrText>
          </w:r>
          <w:r>
            <w:rPr>
              <w:rFonts w:ascii="Times New Roman" w:hAnsi="Times New Roman" w:eastAsia="宋体" w:cs="Times New Roman"/>
              <w:bCs/>
              <w:lang w:val="zh-CN"/>
            </w:rPr>
            <w:fldChar w:fldCharType="separate"/>
          </w:r>
          <w:r>
            <w:rPr>
              <w:rFonts w:ascii="微软雅黑" w:hAnsi="微软雅黑" w:eastAsia="微软雅黑"/>
              <w:szCs w:val="21"/>
            </w:rPr>
            <w:t xml:space="preserve">3.8.2 </w:t>
          </w:r>
          <w:r>
            <w:rPr>
              <w:rFonts w:hint="eastAsia" w:ascii="微软雅黑" w:hAnsi="微软雅黑" w:eastAsia="微软雅黑"/>
              <w:szCs w:val="21"/>
            </w:rPr>
            <w:t>学习成绩</w:t>
          </w:r>
          <w:r>
            <w:tab/>
          </w:r>
          <w:r>
            <w:fldChar w:fldCharType="begin"/>
          </w:r>
          <w:r>
            <w:instrText xml:space="preserve"> PAGEREF _Toc28715 </w:instrText>
          </w:r>
          <w:r>
            <w:fldChar w:fldCharType="separate"/>
          </w:r>
          <w:r>
            <w:t>22</w:t>
          </w:r>
          <w:r>
            <w:fldChar w:fldCharType="end"/>
          </w:r>
          <w:r>
            <w:rPr>
              <w:rFonts w:ascii="Times New Roman" w:hAnsi="Times New Roman" w:eastAsia="宋体" w:cs="Times New Roman"/>
              <w:bCs/>
              <w:lang w:val="zh-CN"/>
            </w:rPr>
            <w:fldChar w:fldCharType="end"/>
          </w:r>
        </w:p>
        <w:p>
          <w:pPr>
            <w:pStyle w:val="8"/>
            <w:tabs>
              <w:tab w:val="right" w:leader="dot" w:pos="830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_Toc16123 </w:instrText>
          </w:r>
          <w:r>
            <w:rPr>
              <w:rFonts w:ascii="Times New Roman" w:hAnsi="Times New Roman" w:eastAsia="宋体" w:cs="Times New Roman"/>
              <w:bCs/>
              <w:lang w:val="zh-CN"/>
            </w:rPr>
            <w:fldChar w:fldCharType="separate"/>
          </w:r>
          <w:r>
            <w:rPr>
              <w:rFonts w:ascii="微软雅黑" w:hAnsi="微软雅黑" w:eastAsia="微软雅黑"/>
              <w:szCs w:val="21"/>
            </w:rPr>
            <w:t xml:space="preserve">3.8.3 </w:t>
          </w:r>
          <w:r>
            <w:rPr>
              <w:rFonts w:hint="eastAsia" w:ascii="微软雅黑" w:hAnsi="微软雅黑" w:eastAsia="微软雅黑"/>
              <w:szCs w:val="21"/>
            </w:rPr>
            <w:t>学习分析</w:t>
          </w:r>
          <w:r>
            <w:tab/>
          </w:r>
          <w:r>
            <w:fldChar w:fldCharType="begin"/>
          </w:r>
          <w:r>
            <w:instrText xml:space="preserve"> PAGEREF _Toc16123 </w:instrText>
          </w:r>
          <w:r>
            <w:fldChar w:fldCharType="separate"/>
          </w:r>
          <w:r>
            <w:t>23</w:t>
          </w:r>
          <w:r>
            <w:fldChar w:fldCharType="end"/>
          </w:r>
          <w:r>
            <w:rPr>
              <w:rFonts w:ascii="Times New Roman" w:hAnsi="Times New Roman" w:eastAsia="宋体" w:cs="Times New Roman"/>
              <w:bCs/>
              <w:lang w:val="zh-CN"/>
            </w:rPr>
            <w:fldChar w:fldCharType="end"/>
          </w:r>
        </w:p>
        <w:p>
          <w:pPr>
            <w:pStyle w:val="13"/>
            <w:tabs>
              <w:tab w:val="right" w:leader="dot" w:pos="8306"/>
              <w:tab w:val="clear" w:pos="829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_Toc27773 </w:instrText>
          </w:r>
          <w:r>
            <w:rPr>
              <w:rFonts w:ascii="Times New Roman" w:hAnsi="Times New Roman" w:eastAsia="宋体" w:cs="Times New Roman"/>
              <w:bCs/>
              <w:lang w:val="zh-CN"/>
            </w:rPr>
            <w:fldChar w:fldCharType="separate"/>
          </w:r>
          <w:r>
            <w:rPr>
              <w:rFonts w:ascii="微软雅黑" w:hAnsi="微软雅黑" w:eastAsia="微软雅黑"/>
              <w:szCs w:val="24"/>
            </w:rPr>
            <w:t xml:space="preserve">3.9 </w:t>
          </w:r>
          <w:r>
            <w:rPr>
              <w:rFonts w:hint="eastAsia" w:ascii="微软雅黑" w:hAnsi="微软雅黑" w:eastAsia="微软雅黑"/>
              <w:szCs w:val="24"/>
            </w:rPr>
            <w:t>教师团队工作量</w:t>
          </w:r>
          <w:r>
            <w:tab/>
          </w:r>
          <w:r>
            <w:fldChar w:fldCharType="begin"/>
          </w:r>
          <w:r>
            <w:instrText xml:space="preserve"> PAGEREF _Toc27773 </w:instrText>
          </w:r>
          <w:r>
            <w:fldChar w:fldCharType="separate"/>
          </w:r>
          <w:r>
            <w:t>24</w:t>
          </w:r>
          <w:r>
            <w:fldChar w:fldCharType="end"/>
          </w:r>
          <w:r>
            <w:rPr>
              <w:rFonts w:ascii="Times New Roman" w:hAnsi="Times New Roman" w:eastAsia="宋体" w:cs="Times New Roman"/>
              <w:bCs/>
              <w:lang w:val="zh-CN"/>
            </w:rPr>
            <w:fldChar w:fldCharType="end"/>
          </w:r>
        </w:p>
        <w:p>
          <w:pPr>
            <w:pStyle w:val="12"/>
            <w:tabs>
              <w:tab w:val="right" w:leader="dot" w:pos="8306"/>
              <w:tab w:val="clear" w:pos="829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_Toc7378 </w:instrText>
          </w:r>
          <w:r>
            <w:rPr>
              <w:rFonts w:ascii="Times New Roman" w:hAnsi="Times New Roman" w:eastAsia="宋体" w:cs="Times New Roman"/>
              <w:bCs/>
              <w:lang w:val="zh-CN"/>
            </w:rPr>
            <w:fldChar w:fldCharType="separate"/>
          </w:r>
          <w:r>
            <w:rPr>
              <w:rFonts w:hint="eastAsia" w:ascii="微软雅黑" w:hAnsi="微软雅黑" w:eastAsia="微软雅黑"/>
              <w:szCs w:val="28"/>
            </w:rPr>
            <w:t>第四部分</w:t>
          </w:r>
          <w:r>
            <w:rPr>
              <w:rFonts w:ascii="微软雅黑" w:hAnsi="微软雅黑" w:eastAsia="微软雅黑"/>
              <w:szCs w:val="28"/>
            </w:rPr>
            <w:t xml:space="preserve">  </w:t>
          </w:r>
          <w:r>
            <w:rPr>
              <w:rFonts w:hint="eastAsia" w:ascii="微软雅黑" w:hAnsi="微软雅黑" w:eastAsia="微软雅黑"/>
              <w:szCs w:val="28"/>
            </w:rPr>
            <w:t>课程设计和教学</w:t>
          </w:r>
          <w:r>
            <w:tab/>
          </w:r>
          <w:r>
            <w:fldChar w:fldCharType="begin"/>
          </w:r>
          <w:r>
            <w:instrText xml:space="preserve"> PAGEREF _Toc7378 </w:instrText>
          </w:r>
          <w:r>
            <w:fldChar w:fldCharType="separate"/>
          </w:r>
          <w:r>
            <w:t>25</w:t>
          </w:r>
          <w:r>
            <w:fldChar w:fldCharType="end"/>
          </w:r>
          <w:r>
            <w:rPr>
              <w:rFonts w:ascii="Times New Roman" w:hAnsi="Times New Roman" w:eastAsia="宋体" w:cs="Times New Roman"/>
              <w:bCs/>
              <w:lang w:val="zh-CN"/>
            </w:rPr>
            <w:fldChar w:fldCharType="end"/>
          </w:r>
        </w:p>
        <w:p>
          <w:pPr>
            <w:pStyle w:val="13"/>
            <w:tabs>
              <w:tab w:val="right" w:leader="dot" w:pos="8306"/>
              <w:tab w:val="clear" w:pos="829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_Toc3379 </w:instrText>
          </w:r>
          <w:r>
            <w:rPr>
              <w:rFonts w:ascii="Times New Roman" w:hAnsi="Times New Roman" w:eastAsia="宋体" w:cs="Times New Roman"/>
              <w:bCs/>
              <w:lang w:val="zh-CN"/>
            </w:rPr>
            <w:fldChar w:fldCharType="separate"/>
          </w:r>
          <w:r>
            <w:rPr>
              <w:rFonts w:ascii="微软雅黑" w:hAnsi="微软雅黑" w:eastAsia="微软雅黑"/>
              <w:szCs w:val="24"/>
            </w:rPr>
            <w:t xml:space="preserve">4.1 </w:t>
          </w:r>
          <w:r>
            <w:rPr>
              <w:rFonts w:hint="eastAsia" w:ascii="微软雅黑" w:hAnsi="微软雅黑" w:eastAsia="微软雅黑"/>
              <w:szCs w:val="24"/>
            </w:rPr>
            <w:t>课程目录</w:t>
          </w:r>
          <w:r>
            <w:tab/>
          </w:r>
          <w:r>
            <w:fldChar w:fldCharType="begin"/>
          </w:r>
          <w:r>
            <w:instrText xml:space="preserve"> PAGEREF _Toc3379 </w:instrText>
          </w:r>
          <w:r>
            <w:fldChar w:fldCharType="separate"/>
          </w:r>
          <w:r>
            <w:t>25</w:t>
          </w:r>
          <w:r>
            <w:fldChar w:fldCharType="end"/>
          </w:r>
          <w:r>
            <w:rPr>
              <w:rFonts w:ascii="Times New Roman" w:hAnsi="Times New Roman" w:eastAsia="宋体" w:cs="Times New Roman"/>
              <w:bCs/>
              <w:lang w:val="zh-CN"/>
            </w:rPr>
            <w:fldChar w:fldCharType="end"/>
          </w:r>
        </w:p>
        <w:p>
          <w:pPr>
            <w:pStyle w:val="8"/>
            <w:tabs>
              <w:tab w:val="right" w:leader="dot" w:pos="830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_Toc29725 </w:instrText>
          </w:r>
          <w:r>
            <w:rPr>
              <w:rFonts w:ascii="Times New Roman" w:hAnsi="Times New Roman" w:eastAsia="宋体" w:cs="Times New Roman"/>
              <w:bCs/>
              <w:lang w:val="zh-CN"/>
            </w:rPr>
            <w:fldChar w:fldCharType="separate"/>
          </w:r>
          <w:r>
            <w:rPr>
              <w:rFonts w:ascii="微软雅黑" w:hAnsi="微软雅黑" w:eastAsia="微软雅黑"/>
              <w:szCs w:val="21"/>
            </w:rPr>
            <w:t xml:space="preserve">4.1.1 </w:t>
          </w:r>
          <w:r>
            <w:rPr>
              <w:rFonts w:hint="eastAsia" w:ascii="微软雅黑" w:hAnsi="微软雅黑" w:eastAsia="微软雅黑"/>
              <w:szCs w:val="21"/>
            </w:rPr>
            <w:t>新增单元</w:t>
          </w:r>
          <w:r>
            <w:tab/>
          </w:r>
          <w:r>
            <w:fldChar w:fldCharType="begin"/>
          </w:r>
          <w:r>
            <w:instrText xml:space="preserve"> PAGEREF _Toc29725 </w:instrText>
          </w:r>
          <w:r>
            <w:fldChar w:fldCharType="separate"/>
          </w:r>
          <w:r>
            <w:t>26</w:t>
          </w:r>
          <w:r>
            <w:fldChar w:fldCharType="end"/>
          </w:r>
          <w:r>
            <w:rPr>
              <w:rFonts w:ascii="Times New Roman" w:hAnsi="Times New Roman" w:eastAsia="宋体" w:cs="Times New Roman"/>
              <w:bCs/>
              <w:lang w:val="zh-CN"/>
            </w:rPr>
            <w:fldChar w:fldCharType="end"/>
          </w:r>
        </w:p>
        <w:p>
          <w:pPr>
            <w:pStyle w:val="8"/>
            <w:tabs>
              <w:tab w:val="right" w:leader="dot" w:pos="830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_Toc8877 </w:instrText>
          </w:r>
          <w:r>
            <w:rPr>
              <w:rFonts w:ascii="Times New Roman" w:hAnsi="Times New Roman" w:eastAsia="宋体" w:cs="Times New Roman"/>
              <w:bCs/>
              <w:lang w:val="zh-CN"/>
            </w:rPr>
            <w:fldChar w:fldCharType="separate"/>
          </w:r>
          <w:r>
            <w:rPr>
              <w:rFonts w:ascii="微软雅黑" w:hAnsi="微软雅黑" w:eastAsia="微软雅黑"/>
              <w:szCs w:val="21"/>
            </w:rPr>
            <w:t xml:space="preserve">4.1.2 </w:t>
          </w:r>
          <w:r>
            <w:rPr>
              <w:rFonts w:hint="eastAsia" w:ascii="微软雅黑" w:hAnsi="微软雅黑" w:eastAsia="微软雅黑"/>
              <w:szCs w:val="21"/>
            </w:rPr>
            <w:t>新增活动</w:t>
          </w:r>
          <w:r>
            <w:tab/>
          </w:r>
          <w:r>
            <w:fldChar w:fldCharType="begin"/>
          </w:r>
          <w:r>
            <w:instrText xml:space="preserve"> PAGEREF _Toc8877 </w:instrText>
          </w:r>
          <w:r>
            <w:fldChar w:fldCharType="separate"/>
          </w:r>
          <w:r>
            <w:t>26</w:t>
          </w:r>
          <w:r>
            <w:fldChar w:fldCharType="end"/>
          </w:r>
          <w:r>
            <w:rPr>
              <w:rFonts w:ascii="Times New Roman" w:hAnsi="Times New Roman" w:eastAsia="宋体" w:cs="Times New Roman"/>
              <w:bCs/>
              <w:lang w:val="zh-CN"/>
            </w:rPr>
            <w:fldChar w:fldCharType="end"/>
          </w:r>
        </w:p>
        <w:p>
          <w:pPr>
            <w:pStyle w:val="8"/>
            <w:tabs>
              <w:tab w:val="right" w:leader="dot" w:pos="830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_Toc2761 </w:instrText>
          </w:r>
          <w:r>
            <w:rPr>
              <w:rFonts w:ascii="Times New Roman" w:hAnsi="Times New Roman" w:eastAsia="宋体" w:cs="Times New Roman"/>
              <w:bCs/>
              <w:lang w:val="zh-CN"/>
            </w:rPr>
            <w:fldChar w:fldCharType="separate"/>
          </w:r>
          <w:r>
            <w:rPr>
              <w:rFonts w:ascii="微软雅黑" w:hAnsi="微软雅黑" w:eastAsia="微软雅黑"/>
              <w:szCs w:val="21"/>
            </w:rPr>
            <w:t xml:space="preserve">4.1.3 </w:t>
          </w:r>
          <w:r>
            <w:rPr>
              <w:rFonts w:hint="eastAsia" w:ascii="微软雅黑" w:hAnsi="微软雅黑" w:eastAsia="微软雅黑"/>
              <w:szCs w:val="21"/>
            </w:rPr>
            <w:t>目录管理</w:t>
          </w:r>
          <w:r>
            <w:tab/>
          </w:r>
          <w:r>
            <w:fldChar w:fldCharType="begin"/>
          </w:r>
          <w:r>
            <w:instrText xml:space="preserve"> PAGEREF _Toc2761 </w:instrText>
          </w:r>
          <w:r>
            <w:fldChar w:fldCharType="separate"/>
          </w:r>
          <w:r>
            <w:t>34</w:t>
          </w:r>
          <w:r>
            <w:fldChar w:fldCharType="end"/>
          </w:r>
          <w:r>
            <w:rPr>
              <w:rFonts w:ascii="Times New Roman" w:hAnsi="Times New Roman" w:eastAsia="宋体" w:cs="Times New Roman"/>
              <w:bCs/>
              <w:lang w:val="zh-CN"/>
            </w:rPr>
            <w:fldChar w:fldCharType="end"/>
          </w:r>
        </w:p>
        <w:p>
          <w:pPr>
            <w:pStyle w:val="13"/>
            <w:tabs>
              <w:tab w:val="right" w:leader="dot" w:pos="8306"/>
              <w:tab w:val="clear" w:pos="829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_Toc24061 </w:instrText>
          </w:r>
          <w:r>
            <w:rPr>
              <w:rFonts w:ascii="Times New Roman" w:hAnsi="Times New Roman" w:eastAsia="宋体" w:cs="Times New Roman"/>
              <w:bCs/>
              <w:lang w:val="zh-CN"/>
            </w:rPr>
            <w:fldChar w:fldCharType="separate"/>
          </w:r>
          <w:r>
            <w:rPr>
              <w:rFonts w:ascii="微软雅黑" w:hAnsi="微软雅黑" w:eastAsia="微软雅黑"/>
              <w:szCs w:val="24"/>
            </w:rPr>
            <w:t xml:space="preserve">4.2 </w:t>
          </w:r>
          <w:r>
            <w:rPr>
              <w:rFonts w:hint="eastAsia" w:ascii="微软雅黑" w:hAnsi="微软雅黑" w:eastAsia="微软雅黑"/>
              <w:szCs w:val="24"/>
            </w:rPr>
            <w:t>作业</w:t>
          </w:r>
          <w:r>
            <w:tab/>
          </w:r>
          <w:r>
            <w:fldChar w:fldCharType="begin"/>
          </w:r>
          <w:r>
            <w:instrText xml:space="preserve"> PAGEREF _Toc24061 </w:instrText>
          </w:r>
          <w:r>
            <w:fldChar w:fldCharType="separate"/>
          </w:r>
          <w:r>
            <w:t>35</w:t>
          </w:r>
          <w:r>
            <w:fldChar w:fldCharType="end"/>
          </w:r>
          <w:r>
            <w:rPr>
              <w:rFonts w:ascii="Times New Roman" w:hAnsi="Times New Roman" w:eastAsia="宋体" w:cs="Times New Roman"/>
              <w:bCs/>
              <w:lang w:val="zh-CN"/>
            </w:rPr>
            <w:fldChar w:fldCharType="end"/>
          </w:r>
        </w:p>
        <w:p>
          <w:pPr>
            <w:pStyle w:val="8"/>
            <w:tabs>
              <w:tab w:val="right" w:leader="dot" w:pos="830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_Toc19702 </w:instrText>
          </w:r>
          <w:r>
            <w:rPr>
              <w:rFonts w:ascii="Times New Roman" w:hAnsi="Times New Roman" w:eastAsia="宋体" w:cs="Times New Roman"/>
              <w:bCs/>
              <w:lang w:val="zh-CN"/>
            </w:rPr>
            <w:fldChar w:fldCharType="separate"/>
          </w:r>
          <w:r>
            <w:rPr>
              <w:rFonts w:ascii="微软雅黑" w:hAnsi="微软雅黑" w:eastAsia="微软雅黑"/>
              <w:szCs w:val="21"/>
            </w:rPr>
            <w:t xml:space="preserve">4.2.1 </w:t>
          </w:r>
          <w:r>
            <w:rPr>
              <w:rFonts w:hint="eastAsia" w:ascii="微软雅黑" w:hAnsi="微软雅黑" w:eastAsia="微软雅黑"/>
              <w:szCs w:val="21"/>
            </w:rPr>
            <w:t>发布作业</w:t>
          </w:r>
          <w:r>
            <w:tab/>
          </w:r>
          <w:r>
            <w:fldChar w:fldCharType="begin"/>
          </w:r>
          <w:r>
            <w:instrText xml:space="preserve"> PAGEREF _Toc19702 </w:instrText>
          </w:r>
          <w:r>
            <w:fldChar w:fldCharType="separate"/>
          </w:r>
          <w:r>
            <w:t>35</w:t>
          </w:r>
          <w:r>
            <w:fldChar w:fldCharType="end"/>
          </w:r>
          <w:r>
            <w:rPr>
              <w:rFonts w:ascii="Times New Roman" w:hAnsi="Times New Roman" w:eastAsia="宋体" w:cs="Times New Roman"/>
              <w:bCs/>
              <w:lang w:val="zh-CN"/>
            </w:rPr>
            <w:fldChar w:fldCharType="end"/>
          </w:r>
        </w:p>
        <w:p>
          <w:pPr>
            <w:pStyle w:val="8"/>
            <w:tabs>
              <w:tab w:val="right" w:leader="dot" w:pos="830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_Toc25789 </w:instrText>
          </w:r>
          <w:r>
            <w:rPr>
              <w:rFonts w:ascii="Times New Roman" w:hAnsi="Times New Roman" w:eastAsia="宋体" w:cs="Times New Roman"/>
              <w:bCs/>
              <w:lang w:val="zh-CN"/>
            </w:rPr>
            <w:fldChar w:fldCharType="separate"/>
          </w:r>
          <w:r>
            <w:rPr>
              <w:rFonts w:ascii="微软雅黑" w:hAnsi="微软雅黑" w:eastAsia="微软雅黑"/>
              <w:szCs w:val="21"/>
            </w:rPr>
            <w:t xml:space="preserve">4.2.2 </w:t>
          </w:r>
          <w:r>
            <w:rPr>
              <w:rFonts w:hint="eastAsia" w:ascii="微软雅黑" w:hAnsi="微软雅黑" w:eastAsia="微软雅黑"/>
              <w:szCs w:val="21"/>
            </w:rPr>
            <w:t>批阅作业</w:t>
          </w:r>
          <w:r>
            <w:tab/>
          </w:r>
          <w:r>
            <w:fldChar w:fldCharType="begin"/>
          </w:r>
          <w:r>
            <w:instrText xml:space="preserve"> PAGEREF _Toc25789 </w:instrText>
          </w:r>
          <w:r>
            <w:fldChar w:fldCharType="separate"/>
          </w:r>
          <w:r>
            <w:t>36</w:t>
          </w:r>
          <w:r>
            <w:fldChar w:fldCharType="end"/>
          </w:r>
          <w:r>
            <w:rPr>
              <w:rFonts w:ascii="Times New Roman" w:hAnsi="Times New Roman" w:eastAsia="宋体" w:cs="Times New Roman"/>
              <w:bCs/>
              <w:lang w:val="zh-CN"/>
            </w:rPr>
            <w:fldChar w:fldCharType="end"/>
          </w:r>
        </w:p>
        <w:p>
          <w:pPr>
            <w:pStyle w:val="8"/>
            <w:tabs>
              <w:tab w:val="right" w:leader="dot" w:pos="830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_Toc21507 </w:instrText>
          </w:r>
          <w:r>
            <w:rPr>
              <w:rFonts w:ascii="Times New Roman" w:hAnsi="Times New Roman" w:eastAsia="宋体" w:cs="Times New Roman"/>
              <w:bCs/>
              <w:lang w:val="zh-CN"/>
            </w:rPr>
            <w:fldChar w:fldCharType="separate"/>
          </w:r>
          <w:r>
            <w:rPr>
              <w:rFonts w:ascii="微软雅黑" w:hAnsi="微软雅黑" w:eastAsia="微软雅黑"/>
              <w:szCs w:val="21"/>
            </w:rPr>
            <w:t xml:space="preserve">4.2.3 </w:t>
          </w:r>
          <w:r>
            <w:rPr>
              <w:rFonts w:hint="eastAsia" w:ascii="微软雅黑" w:hAnsi="微软雅黑" w:eastAsia="微软雅黑"/>
              <w:szCs w:val="21"/>
            </w:rPr>
            <w:t>题库管理</w:t>
          </w:r>
          <w:r>
            <w:tab/>
          </w:r>
          <w:r>
            <w:fldChar w:fldCharType="begin"/>
          </w:r>
          <w:r>
            <w:instrText xml:space="preserve"> PAGEREF _Toc21507 </w:instrText>
          </w:r>
          <w:r>
            <w:fldChar w:fldCharType="separate"/>
          </w:r>
          <w:r>
            <w:t>38</w:t>
          </w:r>
          <w:r>
            <w:fldChar w:fldCharType="end"/>
          </w:r>
          <w:r>
            <w:rPr>
              <w:rFonts w:ascii="Times New Roman" w:hAnsi="Times New Roman" w:eastAsia="宋体" w:cs="Times New Roman"/>
              <w:bCs/>
              <w:lang w:val="zh-CN"/>
            </w:rPr>
            <w:fldChar w:fldCharType="end"/>
          </w:r>
        </w:p>
        <w:p>
          <w:pPr>
            <w:pStyle w:val="13"/>
            <w:tabs>
              <w:tab w:val="right" w:leader="dot" w:pos="8306"/>
              <w:tab w:val="clear" w:pos="829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_Toc29773 </w:instrText>
          </w:r>
          <w:r>
            <w:rPr>
              <w:rFonts w:ascii="Times New Roman" w:hAnsi="Times New Roman" w:eastAsia="宋体" w:cs="Times New Roman"/>
              <w:bCs/>
              <w:lang w:val="zh-CN"/>
            </w:rPr>
            <w:fldChar w:fldCharType="separate"/>
          </w:r>
          <w:r>
            <w:rPr>
              <w:rFonts w:ascii="微软雅黑" w:hAnsi="微软雅黑" w:eastAsia="微软雅黑"/>
              <w:szCs w:val="24"/>
            </w:rPr>
            <w:t xml:space="preserve">4.3 </w:t>
          </w:r>
          <w:r>
            <w:rPr>
              <w:rFonts w:hint="eastAsia" w:ascii="微软雅黑" w:hAnsi="微软雅黑" w:eastAsia="微软雅黑"/>
              <w:szCs w:val="24"/>
            </w:rPr>
            <w:t>讨论</w:t>
          </w:r>
          <w:r>
            <w:tab/>
          </w:r>
          <w:r>
            <w:fldChar w:fldCharType="begin"/>
          </w:r>
          <w:r>
            <w:instrText xml:space="preserve"> PAGEREF _Toc29773 </w:instrText>
          </w:r>
          <w:r>
            <w:fldChar w:fldCharType="separate"/>
          </w:r>
          <w:r>
            <w:t>40</w:t>
          </w:r>
          <w:r>
            <w:fldChar w:fldCharType="end"/>
          </w:r>
          <w:r>
            <w:rPr>
              <w:rFonts w:ascii="Times New Roman" w:hAnsi="Times New Roman" w:eastAsia="宋体" w:cs="Times New Roman"/>
              <w:bCs/>
              <w:lang w:val="zh-CN"/>
            </w:rPr>
            <w:fldChar w:fldCharType="end"/>
          </w:r>
        </w:p>
        <w:p>
          <w:pPr>
            <w:pStyle w:val="8"/>
            <w:tabs>
              <w:tab w:val="right" w:leader="dot" w:pos="830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_Toc21322 </w:instrText>
          </w:r>
          <w:r>
            <w:rPr>
              <w:rFonts w:ascii="Times New Roman" w:hAnsi="Times New Roman" w:eastAsia="宋体" w:cs="Times New Roman"/>
              <w:bCs/>
              <w:lang w:val="zh-CN"/>
            </w:rPr>
            <w:fldChar w:fldCharType="separate"/>
          </w:r>
          <w:r>
            <w:rPr>
              <w:rFonts w:ascii="微软雅黑" w:hAnsi="微软雅黑" w:eastAsia="微软雅黑"/>
              <w:szCs w:val="21"/>
            </w:rPr>
            <w:t xml:space="preserve">4.3.1 </w:t>
          </w:r>
          <w:r>
            <w:rPr>
              <w:rFonts w:hint="eastAsia" w:ascii="微软雅黑" w:hAnsi="微软雅黑" w:eastAsia="微软雅黑"/>
              <w:szCs w:val="21"/>
            </w:rPr>
            <w:t>发布讨论</w:t>
          </w:r>
          <w:r>
            <w:tab/>
          </w:r>
          <w:r>
            <w:fldChar w:fldCharType="begin"/>
          </w:r>
          <w:r>
            <w:instrText xml:space="preserve"> PAGEREF _Toc21322 </w:instrText>
          </w:r>
          <w:r>
            <w:fldChar w:fldCharType="separate"/>
          </w:r>
          <w:r>
            <w:t>40</w:t>
          </w:r>
          <w:r>
            <w:fldChar w:fldCharType="end"/>
          </w:r>
          <w:r>
            <w:rPr>
              <w:rFonts w:ascii="Times New Roman" w:hAnsi="Times New Roman" w:eastAsia="宋体" w:cs="Times New Roman"/>
              <w:bCs/>
              <w:lang w:val="zh-CN"/>
            </w:rPr>
            <w:fldChar w:fldCharType="end"/>
          </w:r>
        </w:p>
        <w:p>
          <w:pPr>
            <w:pStyle w:val="8"/>
            <w:tabs>
              <w:tab w:val="right" w:leader="dot" w:pos="830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_Toc6198 </w:instrText>
          </w:r>
          <w:r>
            <w:rPr>
              <w:rFonts w:ascii="Times New Roman" w:hAnsi="Times New Roman" w:eastAsia="宋体" w:cs="Times New Roman"/>
              <w:bCs/>
              <w:lang w:val="zh-CN"/>
            </w:rPr>
            <w:fldChar w:fldCharType="separate"/>
          </w:r>
          <w:r>
            <w:rPr>
              <w:rFonts w:ascii="微软雅黑" w:hAnsi="微软雅黑" w:eastAsia="微软雅黑"/>
              <w:szCs w:val="21"/>
            </w:rPr>
            <w:t>4.3.2</w:t>
          </w:r>
          <w:r>
            <w:rPr>
              <w:rFonts w:hint="eastAsia" w:ascii="微软雅黑" w:hAnsi="微软雅黑" w:eastAsia="微软雅黑"/>
              <w:szCs w:val="21"/>
            </w:rPr>
            <w:t>讨论管理</w:t>
          </w:r>
          <w:r>
            <w:tab/>
          </w:r>
          <w:r>
            <w:fldChar w:fldCharType="begin"/>
          </w:r>
          <w:r>
            <w:instrText xml:space="preserve"> PAGEREF _Toc6198 </w:instrText>
          </w:r>
          <w:r>
            <w:fldChar w:fldCharType="separate"/>
          </w:r>
          <w:r>
            <w:t>42</w:t>
          </w:r>
          <w:r>
            <w:fldChar w:fldCharType="end"/>
          </w:r>
          <w:r>
            <w:rPr>
              <w:rFonts w:ascii="Times New Roman" w:hAnsi="Times New Roman" w:eastAsia="宋体" w:cs="Times New Roman"/>
              <w:bCs/>
              <w:lang w:val="zh-CN"/>
            </w:rPr>
            <w:fldChar w:fldCharType="end"/>
          </w:r>
        </w:p>
        <w:p>
          <w:pPr>
            <w:pStyle w:val="8"/>
            <w:tabs>
              <w:tab w:val="right" w:leader="dot" w:pos="830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_Toc32631 </w:instrText>
          </w:r>
          <w:r>
            <w:rPr>
              <w:rFonts w:ascii="Times New Roman" w:hAnsi="Times New Roman" w:eastAsia="宋体" w:cs="Times New Roman"/>
              <w:bCs/>
              <w:lang w:val="zh-CN"/>
            </w:rPr>
            <w:fldChar w:fldCharType="separate"/>
          </w:r>
          <w:r>
            <w:rPr>
              <w:rFonts w:ascii="微软雅黑" w:hAnsi="微软雅黑" w:eastAsia="微软雅黑"/>
              <w:szCs w:val="21"/>
            </w:rPr>
            <w:t>4.3.3</w:t>
          </w:r>
          <w:r>
            <w:rPr>
              <w:rFonts w:hint="eastAsia" w:ascii="微软雅黑" w:hAnsi="微软雅黑" w:eastAsia="微软雅黑"/>
              <w:szCs w:val="21"/>
            </w:rPr>
            <w:t xml:space="preserve"> 查询帖子</w:t>
          </w:r>
          <w:r>
            <w:tab/>
          </w:r>
          <w:r>
            <w:fldChar w:fldCharType="begin"/>
          </w:r>
          <w:r>
            <w:instrText xml:space="preserve"> PAGEREF _Toc32631 </w:instrText>
          </w:r>
          <w:r>
            <w:fldChar w:fldCharType="separate"/>
          </w:r>
          <w:r>
            <w:t>43</w:t>
          </w:r>
          <w:r>
            <w:fldChar w:fldCharType="end"/>
          </w:r>
          <w:r>
            <w:rPr>
              <w:rFonts w:ascii="Times New Roman" w:hAnsi="Times New Roman" w:eastAsia="宋体" w:cs="Times New Roman"/>
              <w:bCs/>
              <w:lang w:val="zh-CN"/>
            </w:rPr>
            <w:fldChar w:fldCharType="end"/>
          </w:r>
        </w:p>
        <w:p>
          <w:pPr>
            <w:pStyle w:val="13"/>
            <w:tabs>
              <w:tab w:val="right" w:leader="dot" w:pos="8306"/>
              <w:tab w:val="clear" w:pos="829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_Toc21649 </w:instrText>
          </w:r>
          <w:r>
            <w:rPr>
              <w:rFonts w:ascii="Times New Roman" w:hAnsi="Times New Roman" w:eastAsia="宋体" w:cs="Times New Roman"/>
              <w:bCs/>
              <w:lang w:val="zh-CN"/>
            </w:rPr>
            <w:fldChar w:fldCharType="separate"/>
          </w:r>
          <w:r>
            <w:rPr>
              <w:rFonts w:ascii="微软雅黑" w:hAnsi="微软雅黑" w:eastAsia="微软雅黑"/>
              <w:szCs w:val="24"/>
            </w:rPr>
            <w:t xml:space="preserve">4.4 </w:t>
          </w:r>
          <w:r>
            <w:rPr>
              <w:rFonts w:hint="eastAsia" w:ascii="微软雅黑" w:hAnsi="微软雅黑" w:eastAsia="微软雅黑"/>
              <w:szCs w:val="24"/>
            </w:rPr>
            <w:t>公告</w:t>
          </w:r>
          <w:r>
            <w:tab/>
          </w:r>
          <w:r>
            <w:fldChar w:fldCharType="begin"/>
          </w:r>
          <w:r>
            <w:instrText xml:space="preserve"> PAGEREF _Toc21649 </w:instrText>
          </w:r>
          <w:r>
            <w:fldChar w:fldCharType="separate"/>
          </w:r>
          <w:r>
            <w:t>44</w:t>
          </w:r>
          <w:r>
            <w:fldChar w:fldCharType="end"/>
          </w:r>
          <w:r>
            <w:rPr>
              <w:rFonts w:ascii="Times New Roman" w:hAnsi="Times New Roman" w:eastAsia="宋体" w:cs="Times New Roman"/>
              <w:bCs/>
              <w:lang w:val="zh-CN"/>
            </w:rPr>
            <w:fldChar w:fldCharType="end"/>
          </w:r>
        </w:p>
        <w:p>
          <w:pPr>
            <w:pStyle w:val="13"/>
            <w:tabs>
              <w:tab w:val="right" w:leader="dot" w:pos="8306"/>
              <w:tab w:val="clear" w:pos="829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_Toc28127 </w:instrText>
          </w:r>
          <w:r>
            <w:rPr>
              <w:rFonts w:ascii="Times New Roman" w:hAnsi="Times New Roman" w:eastAsia="宋体" w:cs="Times New Roman"/>
              <w:bCs/>
              <w:lang w:val="zh-CN"/>
            </w:rPr>
            <w:fldChar w:fldCharType="separate"/>
          </w:r>
          <w:r>
            <w:rPr>
              <w:rFonts w:ascii="微软雅黑" w:hAnsi="微软雅黑" w:eastAsia="微软雅黑"/>
              <w:szCs w:val="24"/>
            </w:rPr>
            <w:t xml:space="preserve">4.5 </w:t>
          </w:r>
          <w:r>
            <w:rPr>
              <w:rFonts w:hint="eastAsia" w:ascii="微软雅黑" w:hAnsi="微软雅黑" w:eastAsia="微软雅黑"/>
              <w:szCs w:val="24"/>
            </w:rPr>
            <w:t>考核</w:t>
          </w:r>
          <w:r>
            <w:tab/>
          </w:r>
          <w:r>
            <w:fldChar w:fldCharType="begin"/>
          </w:r>
          <w:r>
            <w:instrText xml:space="preserve"> PAGEREF _Toc28127 </w:instrText>
          </w:r>
          <w:r>
            <w:fldChar w:fldCharType="separate"/>
          </w:r>
          <w:r>
            <w:t>45</w:t>
          </w:r>
          <w:r>
            <w:fldChar w:fldCharType="end"/>
          </w:r>
          <w:r>
            <w:rPr>
              <w:rFonts w:ascii="Times New Roman" w:hAnsi="Times New Roman" w:eastAsia="宋体" w:cs="Times New Roman"/>
              <w:bCs/>
              <w:lang w:val="zh-CN"/>
            </w:rPr>
            <w:fldChar w:fldCharType="end"/>
          </w:r>
        </w:p>
        <w:p>
          <w:pPr>
            <w:pStyle w:val="13"/>
            <w:tabs>
              <w:tab w:val="right" w:leader="dot" w:pos="8306"/>
              <w:tab w:val="clear" w:pos="829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_Toc27797 </w:instrText>
          </w:r>
          <w:r>
            <w:rPr>
              <w:rFonts w:ascii="Times New Roman" w:hAnsi="Times New Roman" w:eastAsia="宋体" w:cs="Times New Roman"/>
              <w:bCs/>
              <w:lang w:val="zh-CN"/>
            </w:rPr>
            <w:fldChar w:fldCharType="separate"/>
          </w:r>
          <w:r>
            <w:rPr>
              <w:rFonts w:ascii="微软雅黑" w:hAnsi="微软雅黑" w:eastAsia="微软雅黑"/>
              <w:szCs w:val="24"/>
            </w:rPr>
            <w:t xml:space="preserve">4.6 </w:t>
          </w:r>
          <w:r>
            <w:rPr>
              <w:rFonts w:hint="eastAsia" w:ascii="微软雅黑" w:hAnsi="微软雅黑" w:eastAsia="微软雅黑"/>
              <w:szCs w:val="24"/>
            </w:rPr>
            <w:t>简介</w:t>
          </w:r>
          <w:r>
            <w:tab/>
          </w:r>
          <w:r>
            <w:fldChar w:fldCharType="begin"/>
          </w:r>
          <w:r>
            <w:instrText xml:space="preserve"> PAGEREF _Toc27797 </w:instrText>
          </w:r>
          <w:r>
            <w:fldChar w:fldCharType="separate"/>
          </w:r>
          <w:r>
            <w:t>46</w:t>
          </w:r>
          <w:r>
            <w:fldChar w:fldCharType="end"/>
          </w:r>
          <w:r>
            <w:rPr>
              <w:rFonts w:ascii="Times New Roman" w:hAnsi="Times New Roman" w:eastAsia="宋体" w:cs="Times New Roman"/>
              <w:bCs/>
              <w:lang w:val="zh-CN"/>
            </w:rPr>
            <w:fldChar w:fldCharType="end"/>
          </w:r>
        </w:p>
        <w:p>
          <w:pPr>
            <w:pStyle w:val="13"/>
            <w:tabs>
              <w:tab w:val="right" w:leader="dot" w:pos="8306"/>
              <w:tab w:val="clear" w:pos="829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_Toc4930 </w:instrText>
          </w:r>
          <w:r>
            <w:rPr>
              <w:rFonts w:ascii="Times New Roman" w:hAnsi="Times New Roman" w:eastAsia="宋体" w:cs="Times New Roman"/>
              <w:bCs/>
              <w:lang w:val="zh-CN"/>
            </w:rPr>
            <w:fldChar w:fldCharType="separate"/>
          </w:r>
          <w:r>
            <w:rPr>
              <w:rFonts w:ascii="微软雅黑" w:hAnsi="微软雅黑" w:eastAsia="微软雅黑"/>
              <w:szCs w:val="24"/>
            </w:rPr>
            <w:t xml:space="preserve">4.7 </w:t>
          </w:r>
          <w:r>
            <w:rPr>
              <w:rFonts w:hint="eastAsia" w:ascii="微软雅黑" w:hAnsi="微软雅黑" w:eastAsia="微软雅黑"/>
              <w:szCs w:val="24"/>
            </w:rPr>
            <w:t>文件</w:t>
          </w:r>
          <w:r>
            <w:tab/>
          </w:r>
          <w:r>
            <w:fldChar w:fldCharType="begin"/>
          </w:r>
          <w:r>
            <w:instrText xml:space="preserve"> PAGEREF _Toc4930 </w:instrText>
          </w:r>
          <w:r>
            <w:fldChar w:fldCharType="separate"/>
          </w:r>
          <w:r>
            <w:t>47</w:t>
          </w:r>
          <w:r>
            <w:fldChar w:fldCharType="end"/>
          </w:r>
          <w:r>
            <w:rPr>
              <w:rFonts w:ascii="Times New Roman" w:hAnsi="Times New Roman" w:eastAsia="宋体" w:cs="Times New Roman"/>
              <w:bCs/>
              <w:lang w:val="zh-CN"/>
            </w:rPr>
            <w:fldChar w:fldCharType="end"/>
          </w:r>
        </w:p>
        <w:p>
          <w:pPr>
            <w:pStyle w:val="12"/>
            <w:tabs>
              <w:tab w:val="right" w:leader="dot" w:pos="8306"/>
              <w:tab w:val="clear" w:pos="829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_Toc28355 </w:instrText>
          </w:r>
          <w:r>
            <w:rPr>
              <w:rFonts w:ascii="Times New Roman" w:hAnsi="Times New Roman" w:eastAsia="宋体" w:cs="Times New Roman"/>
              <w:bCs/>
              <w:lang w:val="zh-CN"/>
            </w:rPr>
            <w:fldChar w:fldCharType="separate"/>
          </w:r>
          <w:r>
            <w:rPr>
              <w:rFonts w:hint="eastAsia" w:ascii="微软雅黑" w:hAnsi="微软雅黑" w:eastAsia="微软雅黑"/>
              <w:szCs w:val="28"/>
            </w:rPr>
            <w:t>第五部分</w:t>
          </w:r>
          <w:r>
            <w:rPr>
              <w:rFonts w:ascii="微软雅黑" w:hAnsi="微软雅黑" w:eastAsia="微软雅黑"/>
              <w:szCs w:val="28"/>
            </w:rPr>
            <w:t xml:space="preserve">  </w:t>
          </w:r>
          <w:r>
            <w:rPr>
              <w:rFonts w:hint="eastAsia" w:ascii="微软雅黑" w:hAnsi="微软雅黑" w:eastAsia="微软雅黑"/>
              <w:szCs w:val="28"/>
            </w:rPr>
            <w:t>个人设置</w:t>
          </w:r>
          <w:r>
            <w:tab/>
          </w:r>
          <w:r>
            <w:fldChar w:fldCharType="begin"/>
          </w:r>
          <w:r>
            <w:instrText xml:space="preserve"> PAGEREF _Toc28355 </w:instrText>
          </w:r>
          <w:r>
            <w:fldChar w:fldCharType="separate"/>
          </w:r>
          <w:r>
            <w:t>50</w:t>
          </w:r>
          <w:r>
            <w:fldChar w:fldCharType="end"/>
          </w:r>
          <w:r>
            <w:rPr>
              <w:rFonts w:ascii="Times New Roman" w:hAnsi="Times New Roman" w:eastAsia="宋体" w:cs="Times New Roman"/>
              <w:bCs/>
              <w:lang w:val="zh-CN"/>
            </w:rPr>
            <w:fldChar w:fldCharType="end"/>
          </w:r>
        </w:p>
        <w:p>
          <w:pPr>
            <w:pStyle w:val="13"/>
            <w:tabs>
              <w:tab w:val="right" w:leader="dot" w:pos="8306"/>
              <w:tab w:val="clear" w:pos="829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_Toc1493 </w:instrText>
          </w:r>
          <w:r>
            <w:rPr>
              <w:rFonts w:ascii="Times New Roman" w:hAnsi="Times New Roman" w:eastAsia="宋体" w:cs="Times New Roman"/>
              <w:bCs/>
              <w:lang w:val="zh-CN"/>
            </w:rPr>
            <w:fldChar w:fldCharType="separate"/>
          </w:r>
          <w:r>
            <w:rPr>
              <w:rFonts w:ascii="微软雅黑" w:hAnsi="微软雅黑" w:eastAsia="微软雅黑"/>
              <w:szCs w:val="24"/>
            </w:rPr>
            <w:t xml:space="preserve">5.1 </w:t>
          </w:r>
          <w:r>
            <w:rPr>
              <w:rFonts w:hint="eastAsia" w:ascii="微软雅黑" w:hAnsi="微软雅黑" w:eastAsia="微软雅黑"/>
              <w:szCs w:val="24"/>
            </w:rPr>
            <w:t>个人信息</w:t>
          </w:r>
          <w:r>
            <w:tab/>
          </w:r>
          <w:r>
            <w:fldChar w:fldCharType="begin"/>
          </w:r>
          <w:r>
            <w:instrText xml:space="preserve"> PAGEREF _Toc1493 </w:instrText>
          </w:r>
          <w:r>
            <w:fldChar w:fldCharType="separate"/>
          </w:r>
          <w:r>
            <w:t>50</w:t>
          </w:r>
          <w:r>
            <w:fldChar w:fldCharType="end"/>
          </w:r>
          <w:r>
            <w:rPr>
              <w:rFonts w:ascii="Times New Roman" w:hAnsi="Times New Roman" w:eastAsia="宋体" w:cs="Times New Roman"/>
              <w:bCs/>
              <w:lang w:val="zh-CN"/>
            </w:rPr>
            <w:fldChar w:fldCharType="end"/>
          </w:r>
        </w:p>
        <w:p>
          <w:pPr>
            <w:pStyle w:val="12"/>
            <w:tabs>
              <w:tab w:val="right" w:leader="dot" w:pos="8306"/>
              <w:tab w:val="clear" w:pos="8296"/>
            </w:tabs>
          </w:pPr>
          <w:r>
            <w:rPr>
              <w:rFonts w:ascii="Times New Roman" w:hAnsi="Times New Roman" w:eastAsia="宋体" w:cs="Times New Roman"/>
              <w:bCs/>
              <w:lang w:val="zh-CN"/>
            </w:rPr>
            <w:fldChar w:fldCharType="begin"/>
          </w:r>
          <w:r>
            <w:rPr>
              <w:rFonts w:ascii="Times New Roman" w:hAnsi="Times New Roman" w:eastAsia="宋体" w:cs="Times New Roman"/>
              <w:bCs/>
              <w:lang w:val="zh-CN"/>
            </w:rPr>
            <w:instrText xml:space="preserve"> HYPERLINK \l _Toc15179 </w:instrText>
          </w:r>
          <w:r>
            <w:rPr>
              <w:rFonts w:ascii="Times New Roman" w:hAnsi="Times New Roman" w:eastAsia="宋体" w:cs="Times New Roman"/>
              <w:bCs/>
              <w:lang w:val="zh-CN"/>
            </w:rPr>
            <w:fldChar w:fldCharType="separate"/>
          </w:r>
          <w:r>
            <w:rPr>
              <w:rFonts w:hint="eastAsia" w:ascii="微软雅黑" w:hAnsi="微软雅黑" w:eastAsia="微软雅黑"/>
              <w:szCs w:val="28"/>
            </w:rPr>
            <w:t>结语</w:t>
          </w:r>
          <w:r>
            <w:tab/>
          </w:r>
          <w:r>
            <w:fldChar w:fldCharType="begin"/>
          </w:r>
          <w:r>
            <w:instrText xml:space="preserve"> PAGEREF _Toc15179 </w:instrText>
          </w:r>
          <w:r>
            <w:fldChar w:fldCharType="separate"/>
          </w:r>
          <w:r>
            <w:t>52</w:t>
          </w:r>
          <w:r>
            <w:fldChar w:fldCharType="end"/>
          </w:r>
          <w:r>
            <w:rPr>
              <w:rFonts w:ascii="Times New Roman" w:hAnsi="Times New Roman" w:eastAsia="宋体" w:cs="Times New Roman"/>
              <w:bCs/>
              <w:lang w:val="zh-CN"/>
            </w:rPr>
            <w:fldChar w:fldCharType="end"/>
          </w:r>
        </w:p>
        <w:p>
          <w:pPr>
            <w:spacing w:line="25" w:lineRule="atLeast"/>
            <w:ind w:firstLine="420"/>
          </w:pPr>
          <w:r>
            <w:rPr>
              <w:rFonts w:ascii="Times New Roman" w:hAnsi="Times New Roman" w:eastAsia="宋体" w:cs="Times New Roman"/>
              <w:bCs/>
              <w:lang w:val="zh-CN"/>
            </w:rPr>
            <w:fldChar w:fldCharType="end"/>
          </w:r>
        </w:p>
      </w:sdtContent>
    </w:sdt>
    <w:p>
      <w:pPr>
        <w:widowControl/>
        <w:spacing w:line="240" w:lineRule="auto"/>
        <w:ind w:firstLine="0" w:firstLineChars="0"/>
        <w:rPr>
          <w:rFonts w:ascii="微软雅黑" w:hAnsi="微软雅黑" w:eastAsia="微软雅黑" w:cstheme="majorBidi"/>
          <w:b/>
          <w:bCs/>
          <w:sz w:val="32"/>
          <w:szCs w:val="32"/>
        </w:rPr>
      </w:pPr>
      <w:r>
        <w:rPr>
          <w:rFonts w:ascii="微软雅黑" w:hAnsi="微软雅黑" w:eastAsia="微软雅黑"/>
        </w:rPr>
        <w:br w:type="page"/>
      </w:r>
    </w:p>
    <w:p>
      <w:pPr>
        <w:pStyle w:val="2"/>
        <w:pageBreakBefore/>
        <w:ind w:firstLine="0" w:firstLineChars="0"/>
        <w:jc w:val="center"/>
        <w:rPr>
          <w:rFonts w:ascii="微软雅黑" w:hAnsi="微软雅黑" w:eastAsia="微软雅黑"/>
          <w:sz w:val="28"/>
          <w:szCs w:val="28"/>
        </w:rPr>
      </w:pPr>
      <w:bookmarkStart w:id="0" w:name="_Toc26588"/>
      <w:r>
        <w:rPr>
          <w:rFonts w:hint="eastAsia" w:ascii="微软雅黑" w:hAnsi="微软雅黑" w:eastAsia="微软雅黑"/>
          <w:sz w:val="28"/>
          <w:szCs w:val="28"/>
        </w:rPr>
        <w:t>第一部分</w:t>
      </w:r>
      <w:r>
        <w:rPr>
          <w:rFonts w:ascii="微软雅黑" w:hAnsi="微软雅黑" w:eastAsia="微软雅黑"/>
          <w:sz w:val="28"/>
          <w:szCs w:val="28"/>
        </w:rPr>
        <w:t xml:space="preserve">  </w:t>
      </w:r>
      <w:r>
        <w:rPr>
          <w:rFonts w:hint="eastAsia" w:ascii="微软雅黑" w:hAnsi="微软雅黑" w:eastAsia="微软雅黑"/>
          <w:sz w:val="28"/>
          <w:szCs w:val="28"/>
        </w:rPr>
        <w:t>登录</w:t>
      </w:r>
      <w:bookmarkEnd w:id="0"/>
    </w:p>
    <w:p>
      <w:pPr>
        <w:ind w:firstLine="420"/>
      </w:pPr>
      <w:r>
        <w:rPr>
          <w:rFonts w:hint="eastAsia"/>
        </w:rPr>
        <w:t>教学平台为所有用户提供了统一的门户首页，您可以在这里发现课程，浏览热门课程。而作为一名教师，您还可以通过门户首页进行登录操作，从而进入教学管理工作。接下来，就让我们一起探索如何让您的教学更加有效吧！</w:t>
      </w:r>
    </w:p>
    <w:p>
      <w:pPr>
        <w:spacing w:line="300" w:lineRule="auto"/>
        <w:ind w:firstLine="420"/>
        <w:rPr>
          <w:rFonts w:ascii="宋体" w:hAnsi="宋体"/>
          <w:b/>
          <w:color w:val="C00000"/>
        </w:rPr>
      </w:pPr>
      <w:r>
        <w:rPr>
          <w:rFonts w:hint="eastAsia" w:ascii="宋体" w:hAnsi="宋体"/>
          <w:b/>
          <w:color w:val="C00000"/>
        </w:rPr>
        <w:t>温馨提示：</w:t>
      </w:r>
    </w:p>
    <w:p>
      <w:pPr>
        <w:spacing w:line="300" w:lineRule="auto"/>
        <w:ind w:firstLine="420"/>
        <w:rPr>
          <w:rFonts w:ascii="宋体" w:hAnsi="宋体"/>
          <w:color w:val="C00000"/>
        </w:rPr>
      </w:pPr>
      <w:r>
        <w:rPr>
          <w:rFonts w:hint="eastAsia" w:ascii="宋体" w:hAnsi="宋体"/>
          <w:color w:val="C00000"/>
        </w:rPr>
        <w:t xml:space="preserve">为保证您获得最佳用户体验，推荐使用以下浏览器：谷歌浏览器 </w:t>
      </w:r>
      <w:r>
        <w:rPr>
          <w:rFonts w:ascii="宋体" w:hAnsi="宋体"/>
          <w:color w:val="C00000"/>
        </w:rPr>
        <w:t>C</w:t>
      </w:r>
      <w:r>
        <w:rPr>
          <w:rFonts w:hint="eastAsia" w:ascii="宋体" w:hAnsi="宋体"/>
          <w:color w:val="C00000"/>
        </w:rPr>
        <w:t>hrome</w:t>
      </w:r>
    </w:p>
    <w:p>
      <w:pPr>
        <w:pStyle w:val="3"/>
        <w:ind w:firstLine="0" w:firstLineChars="0"/>
        <w:rPr>
          <w:rFonts w:ascii="微软雅黑" w:hAnsi="微软雅黑" w:eastAsia="微软雅黑"/>
          <w:sz w:val="24"/>
          <w:szCs w:val="24"/>
        </w:rPr>
      </w:pPr>
      <w:bookmarkStart w:id="1" w:name="_Toc786"/>
      <w:r>
        <w:rPr>
          <w:rFonts w:hint="eastAsia" w:ascii="微软雅黑" w:hAnsi="微软雅黑" w:eastAsia="微软雅黑"/>
          <w:sz w:val="24"/>
          <w:szCs w:val="24"/>
        </w:rPr>
        <w:t>1</w:t>
      </w:r>
      <w:r>
        <w:rPr>
          <w:rFonts w:ascii="微软雅黑" w:hAnsi="微软雅黑" w:eastAsia="微软雅黑"/>
          <w:sz w:val="24"/>
          <w:szCs w:val="24"/>
        </w:rPr>
        <w:t xml:space="preserve">.1 </w:t>
      </w:r>
      <w:r>
        <w:rPr>
          <w:rFonts w:hint="eastAsia" w:ascii="微软雅黑" w:hAnsi="微软雅黑" w:eastAsia="微软雅黑"/>
          <w:sz w:val="24"/>
          <w:szCs w:val="24"/>
        </w:rPr>
        <w:t>门户首页</w:t>
      </w:r>
      <w:bookmarkEnd w:id="1"/>
    </w:p>
    <w:p>
      <w:pPr>
        <w:spacing w:line="300" w:lineRule="auto"/>
        <w:ind w:firstLine="420"/>
      </w:pPr>
      <w:r>
        <w:rPr>
          <w:rFonts w:hint="eastAsia"/>
        </w:rPr>
        <w:t>首先，您可以在浏览器地址栏输入：http://kecheng.jsou.cn/jxpt-web/index，打开教学平台门户首页。</w:t>
      </w:r>
    </w:p>
    <w:p>
      <w:pPr>
        <w:keepNext/>
        <w:spacing w:line="300" w:lineRule="auto"/>
        <w:ind w:firstLine="0" w:firstLineChars="0"/>
      </w:pPr>
      <w:r>
        <w:drawing>
          <wp:inline distT="0" distB="0" distL="114300" distR="114300">
            <wp:extent cx="5271135" cy="3448685"/>
            <wp:effectExtent l="0" t="0" r="5715" b="1841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0"/>
                    <a:stretch>
                      <a:fillRect/>
                    </a:stretch>
                  </pic:blipFill>
                  <pic:spPr>
                    <a:xfrm>
                      <a:off x="0" y="0"/>
                      <a:ext cx="5271135" cy="3448685"/>
                    </a:xfrm>
                    <a:prstGeom prst="rect">
                      <a:avLst/>
                    </a:prstGeom>
                    <a:noFill/>
                    <a:ln>
                      <a:noFill/>
                    </a:ln>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1</w:t>
      </w:r>
      <w:r>
        <w:fldChar w:fldCharType="end"/>
      </w:r>
      <w:r>
        <w:t xml:space="preserve"> </w:t>
      </w:r>
      <w:r>
        <w:rPr>
          <w:rFonts w:hint="eastAsia"/>
        </w:rPr>
        <w:t>江苏开放大学开放式课程学习平台教学平台门户首页</w:t>
      </w:r>
    </w:p>
    <w:p>
      <w:pPr>
        <w:pStyle w:val="3"/>
        <w:ind w:firstLine="0" w:firstLineChars="0"/>
        <w:rPr>
          <w:rFonts w:ascii="微软雅黑" w:hAnsi="微软雅黑" w:eastAsia="微软雅黑"/>
          <w:sz w:val="24"/>
          <w:szCs w:val="24"/>
        </w:rPr>
      </w:pPr>
      <w:bookmarkStart w:id="2" w:name="_Toc27440"/>
      <w:r>
        <w:rPr>
          <w:rFonts w:hint="eastAsia" w:ascii="微软雅黑" w:hAnsi="微软雅黑" w:eastAsia="微软雅黑"/>
          <w:sz w:val="24"/>
          <w:szCs w:val="24"/>
        </w:rPr>
        <w:t>1</w:t>
      </w:r>
      <w:r>
        <w:rPr>
          <w:rFonts w:ascii="微软雅黑" w:hAnsi="微软雅黑" w:eastAsia="微软雅黑"/>
          <w:sz w:val="24"/>
          <w:szCs w:val="24"/>
        </w:rPr>
        <w:t xml:space="preserve">.2 </w:t>
      </w:r>
      <w:r>
        <w:rPr>
          <w:rFonts w:hint="eastAsia" w:ascii="微软雅黑" w:hAnsi="微软雅黑" w:eastAsia="微软雅黑"/>
          <w:sz w:val="24"/>
          <w:szCs w:val="24"/>
        </w:rPr>
        <w:t>登录</w:t>
      </w:r>
      <w:bookmarkEnd w:id="2"/>
    </w:p>
    <w:p>
      <w:pPr>
        <w:spacing w:line="300" w:lineRule="auto"/>
        <w:ind w:firstLine="420"/>
      </w:pPr>
      <w:r>
        <w:rPr>
          <w:rFonts w:hint="eastAsia"/>
        </w:rPr>
        <w:t>江苏开放大学教师可通过有效账号和密码登录。</w:t>
      </w:r>
    </w:p>
    <w:p>
      <w:pPr>
        <w:keepNext/>
        <w:spacing w:line="300" w:lineRule="auto"/>
        <w:ind w:firstLine="0" w:firstLineChars="0"/>
        <w:jc w:val="center"/>
      </w:pPr>
      <w:r>
        <w:drawing>
          <wp:inline distT="0" distB="0" distL="114300" distR="114300">
            <wp:extent cx="5272405" cy="2821940"/>
            <wp:effectExtent l="0" t="0" r="4445" b="16510"/>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11"/>
                    <a:stretch>
                      <a:fillRect/>
                    </a:stretch>
                  </pic:blipFill>
                  <pic:spPr>
                    <a:xfrm>
                      <a:off x="0" y="0"/>
                      <a:ext cx="5272405" cy="2821940"/>
                    </a:xfrm>
                    <a:prstGeom prst="rect">
                      <a:avLst/>
                    </a:prstGeom>
                    <a:noFill/>
                    <a:ln>
                      <a:noFill/>
                    </a:ln>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2</w:t>
      </w:r>
      <w:r>
        <w:fldChar w:fldCharType="end"/>
      </w:r>
      <w:r>
        <w:t xml:space="preserve"> </w:t>
      </w:r>
      <w:r>
        <w:rPr>
          <w:rFonts w:hint="eastAsia"/>
        </w:rPr>
        <w:t>教学平台用户登录界面</w:t>
      </w:r>
    </w:p>
    <w:p>
      <w:pPr>
        <w:pStyle w:val="2"/>
        <w:keepLines w:val="0"/>
        <w:pageBreakBefore/>
        <w:ind w:firstLine="0" w:firstLineChars="0"/>
        <w:jc w:val="center"/>
        <w:rPr>
          <w:rFonts w:ascii="微软雅黑" w:hAnsi="微软雅黑" w:eastAsia="微软雅黑"/>
          <w:sz w:val="28"/>
          <w:szCs w:val="28"/>
        </w:rPr>
      </w:pPr>
      <w:bookmarkStart w:id="3" w:name="_Toc6788"/>
      <w:r>
        <w:rPr>
          <w:rFonts w:hint="eastAsia" w:ascii="微软雅黑" w:hAnsi="微软雅黑" w:eastAsia="微软雅黑"/>
          <w:sz w:val="28"/>
          <w:szCs w:val="28"/>
        </w:rPr>
        <w:t>第二部分</w:t>
      </w:r>
      <w:r>
        <w:rPr>
          <w:rFonts w:ascii="微软雅黑" w:hAnsi="微软雅黑" w:eastAsia="微软雅黑"/>
          <w:sz w:val="28"/>
          <w:szCs w:val="28"/>
        </w:rPr>
        <w:t xml:space="preserve">  </w:t>
      </w:r>
      <w:r>
        <w:rPr>
          <w:rFonts w:hint="eastAsia" w:ascii="微软雅黑" w:hAnsi="微软雅黑" w:eastAsia="微软雅黑"/>
          <w:sz w:val="28"/>
          <w:szCs w:val="28"/>
        </w:rPr>
        <w:t>我的课程</w:t>
      </w:r>
      <w:bookmarkEnd w:id="3"/>
    </w:p>
    <w:p>
      <w:pPr>
        <w:pStyle w:val="3"/>
        <w:ind w:firstLine="0" w:firstLineChars="0"/>
        <w:rPr>
          <w:rFonts w:hint="eastAsia" w:ascii="微软雅黑" w:hAnsi="微软雅黑" w:eastAsia="微软雅黑"/>
          <w:sz w:val="24"/>
          <w:szCs w:val="24"/>
          <w:lang w:val="en-US" w:eastAsia="zh-CN"/>
        </w:rPr>
      </w:pPr>
      <w:bookmarkStart w:id="4" w:name="_Toc22188"/>
      <w:r>
        <w:rPr>
          <w:rFonts w:ascii="微软雅黑" w:hAnsi="微软雅黑" w:eastAsia="微软雅黑"/>
          <w:sz w:val="24"/>
          <w:szCs w:val="24"/>
        </w:rPr>
        <w:t>2.</w:t>
      </w:r>
      <w:r>
        <w:rPr>
          <w:rFonts w:hint="eastAsia" w:ascii="微软雅黑" w:hAnsi="微软雅黑" w:eastAsia="微软雅黑"/>
          <w:sz w:val="24"/>
          <w:szCs w:val="24"/>
          <w:lang w:val="en-US" w:eastAsia="zh-CN"/>
        </w:rPr>
        <w:t>1</w:t>
      </w:r>
      <w:r>
        <w:rPr>
          <w:rFonts w:ascii="微软雅黑" w:hAnsi="微软雅黑" w:eastAsia="微软雅黑"/>
          <w:sz w:val="24"/>
          <w:szCs w:val="24"/>
        </w:rPr>
        <w:t xml:space="preserve"> </w:t>
      </w:r>
      <w:r>
        <w:rPr>
          <w:rFonts w:hint="eastAsia" w:ascii="微软雅黑" w:hAnsi="微软雅黑" w:eastAsia="微软雅黑"/>
          <w:sz w:val="24"/>
          <w:szCs w:val="24"/>
          <w:lang w:val="en-US" w:eastAsia="zh-CN"/>
        </w:rPr>
        <w:t>我的课程</w:t>
      </w:r>
      <w:bookmarkEnd w:id="4"/>
    </w:p>
    <w:p>
      <w:pPr>
        <w:spacing w:line="300" w:lineRule="auto"/>
        <w:ind w:firstLine="420"/>
      </w:pPr>
      <w:r>
        <w:rPr>
          <w:rFonts w:hint="eastAsia"/>
        </w:rPr>
        <w:t>登录成功后，您即进入了“我的课程”个人首页，这里显示了您在教学平台全工作过程的信息集合，您可以查看正在教的课、事务提醒、我的班级、课程动态、课程公告、师生动态、消息提醒，编辑您的个性签名。</w:t>
      </w:r>
    </w:p>
    <w:p>
      <w:pPr>
        <w:keepNext/>
        <w:spacing w:line="300" w:lineRule="auto"/>
        <w:ind w:firstLine="0" w:firstLineChars="0"/>
        <w:jc w:val="center"/>
      </w:pPr>
      <w:r>
        <w:drawing>
          <wp:inline distT="0" distB="0" distL="0" distR="0">
            <wp:extent cx="5274310" cy="4652010"/>
            <wp:effectExtent l="0" t="0" r="2540"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12"/>
                    <a:stretch>
                      <a:fillRect/>
                    </a:stretch>
                  </pic:blipFill>
                  <pic:spPr>
                    <a:xfrm>
                      <a:off x="0" y="0"/>
                      <a:ext cx="5274310" cy="4652010"/>
                    </a:xfrm>
                    <a:prstGeom prst="rect">
                      <a:avLst/>
                    </a:prstGeom>
                  </pic:spPr>
                </pic:pic>
              </a:graphicData>
            </a:graphic>
          </wp:inline>
        </w:drawing>
      </w:r>
    </w:p>
    <w:p>
      <w:pPr>
        <w:keepNext/>
        <w:spacing w:line="300" w:lineRule="auto"/>
        <w:ind w:firstLine="0" w:firstLineChars="0"/>
        <w:jc w:val="center"/>
      </w:pPr>
      <w:r>
        <w:drawing>
          <wp:inline distT="0" distB="0" distL="0" distR="0">
            <wp:extent cx="5274310" cy="1503680"/>
            <wp:effectExtent l="0" t="0" r="2540" b="127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13"/>
                    <a:stretch>
                      <a:fillRect/>
                    </a:stretch>
                  </pic:blipFill>
                  <pic:spPr>
                    <a:xfrm>
                      <a:off x="0" y="0"/>
                      <a:ext cx="5274310" cy="1503680"/>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3</w:t>
      </w:r>
      <w:r>
        <w:fldChar w:fldCharType="end"/>
      </w:r>
      <w:r>
        <w:t xml:space="preserve"> </w:t>
      </w:r>
      <w:r>
        <w:rPr>
          <w:rFonts w:hint="eastAsia"/>
        </w:rPr>
        <w:t>教师“我的课程”界面</w:t>
      </w:r>
    </w:p>
    <w:p>
      <w:pPr>
        <w:pStyle w:val="3"/>
        <w:ind w:firstLine="0" w:firstLineChars="0"/>
        <w:rPr>
          <w:rFonts w:ascii="微软雅黑" w:hAnsi="微软雅黑" w:eastAsia="微软雅黑"/>
          <w:sz w:val="24"/>
          <w:szCs w:val="24"/>
        </w:rPr>
      </w:pPr>
      <w:bookmarkStart w:id="5" w:name="_Toc55"/>
      <w:r>
        <w:rPr>
          <w:rFonts w:ascii="微软雅黑" w:hAnsi="微软雅黑" w:eastAsia="微软雅黑"/>
          <w:sz w:val="24"/>
          <w:szCs w:val="24"/>
        </w:rPr>
        <w:t xml:space="preserve">2.2 </w:t>
      </w:r>
      <w:r>
        <w:rPr>
          <w:rFonts w:hint="eastAsia" w:ascii="微软雅黑" w:hAnsi="微软雅黑" w:eastAsia="微软雅黑"/>
          <w:sz w:val="24"/>
          <w:szCs w:val="24"/>
        </w:rPr>
        <w:t>消息提醒</w:t>
      </w:r>
      <w:bookmarkEnd w:id="5"/>
    </w:p>
    <w:p>
      <w:pPr>
        <w:ind w:firstLine="420"/>
      </w:pPr>
      <w:r>
        <w:rPr>
          <w:rFonts w:hint="eastAsia"/>
        </w:rPr>
        <w:t>在顶部导航的右侧设有消息提醒，包括系统通知和私信，若有新消息，您可点击消息图标查看详情。</w:t>
      </w:r>
    </w:p>
    <w:p>
      <w:pPr>
        <w:ind w:firstLine="420"/>
      </w:pPr>
      <w:r>
        <w:drawing>
          <wp:inline distT="0" distB="0" distL="0" distR="0">
            <wp:extent cx="5274310" cy="334645"/>
            <wp:effectExtent l="0" t="0" r="2540" b="8255"/>
            <wp:docPr id="5" name="图片 5" descr="C:\Users\wenhua\AppData\Local\Temp\153732677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Users\wenhua\AppData\Local\Temp\1537326771(1).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274310" cy="335080"/>
                    </a:xfrm>
                    <a:prstGeom prst="rect">
                      <a:avLst/>
                    </a:prstGeom>
                    <a:noFill/>
                    <a:ln>
                      <a:noFill/>
                    </a:ln>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4</w:t>
      </w:r>
      <w:r>
        <w:fldChar w:fldCharType="end"/>
      </w:r>
      <w:r>
        <w:t xml:space="preserve"> </w:t>
      </w:r>
      <w:r>
        <w:rPr>
          <w:rFonts w:hint="eastAsia"/>
        </w:rPr>
        <w:t>顶部导航</w:t>
      </w:r>
    </w:p>
    <w:p>
      <w:pPr>
        <w:ind w:firstLine="420"/>
        <w:rPr>
          <w:b/>
        </w:rPr>
      </w:pPr>
      <w:bookmarkStart w:id="6" w:name="OLE_LINK13"/>
      <w:r>
        <w:rPr>
          <w:rFonts w:hint="eastAsia"/>
          <w:b/>
        </w:rPr>
        <w:t>（1）通知</w:t>
      </w:r>
    </w:p>
    <w:bookmarkEnd w:id="6"/>
    <w:p>
      <w:pPr>
        <w:ind w:firstLine="420"/>
      </w:pPr>
      <w:r>
        <w:rPr>
          <w:rFonts w:hint="eastAsia"/>
        </w:rPr>
        <w:t>通知主要为系统类通知，包括【课程】、【分班】、【考核】等事务提醒及系统其它消息，通知会在9</w:t>
      </w:r>
      <w:r>
        <w:t>0</w:t>
      </w:r>
      <w:r>
        <w:rPr>
          <w:rFonts w:hint="eastAsia"/>
        </w:rPr>
        <w:t>天后清除，需及时查看。通知界面如下所示。</w:t>
      </w:r>
    </w:p>
    <w:p>
      <w:pPr>
        <w:keepNext/>
        <w:ind w:firstLine="0" w:firstLineChars="0"/>
      </w:pPr>
      <w:r>
        <w:drawing>
          <wp:inline distT="0" distB="0" distL="0" distR="0">
            <wp:extent cx="5274310" cy="1502410"/>
            <wp:effectExtent l="0" t="0" r="2540" b="2540"/>
            <wp:docPr id="12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122"/>
                    <pic:cNvPicPr>
                      <a:picLocks noChangeAspect="1"/>
                    </pic:cNvPicPr>
                  </pic:nvPicPr>
                  <pic:blipFill>
                    <a:blip r:embed="rId15"/>
                    <a:stretch>
                      <a:fillRect/>
                    </a:stretch>
                  </pic:blipFill>
                  <pic:spPr>
                    <a:xfrm>
                      <a:off x="0" y="0"/>
                      <a:ext cx="5274310" cy="1502410"/>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5</w:t>
      </w:r>
      <w:r>
        <w:fldChar w:fldCharType="end"/>
      </w:r>
      <w:r>
        <w:t xml:space="preserve"> </w:t>
      </w:r>
      <w:r>
        <w:rPr>
          <w:rFonts w:hint="eastAsia"/>
        </w:rPr>
        <w:t>通知界面</w:t>
      </w:r>
    </w:p>
    <w:p>
      <w:pPr>
        <w:ind w:firstLine="420"/>
        <w:rPr>
          <w:b/>
        </w:rPr>
      </w:pPr>
      <w:r>
        <w:rPr>
          <w:rFonts w:hint="eastAsia"/>
          <w:b/>
        </w:rPr>
        <w:t>（</w:t>
      </w:r>
      <w:r>
        <w:rPr>
          <w:b/>
        </w:rPr>
        <w:t>2</w:t>
      </w:r>
      <w:r>
        <w:rPr>
          <w:rFonts w:hint="eastAsia"/>
          <w:b/>
        </w:rPr>
        <w:t>）私信</w:t>
      </w:r>
    </w:p>
    <w:p>
      <w:pPr>
        <w:spacing w:line="300" w:lineRule="auto"/>
        <w:ind w:firstLine="420"/>
      </w:pPr>
      <w:r>
        <w:rPr>
          <w:rFonts w:hint="eastAsia"/>
        </w:rPr>
        <w:t>教学平台为师生、生生之间提供了强交互机制，私信为其中一种形式，即您可在教学过程中及时对学生、老师进行教学反馈与沟通，构建社会化教学交互环境。私信为一对一交互形式，可从不同课程，不同班级，不同角色中选择不同收件人。发私信步骤如下图所示。</w:t>
      </w:r>
    </w:p>
    <w:p>
      <w:pPr>
        <w:keepNext/>
        <w:ind w:firstLine="0" w:firstLineChars="0"/>
        <w:jc w:val="center"/>
      </w:pPr>
      <w:r>
        <w:drawing>
          <wp:inline distT="0" distB="0" distL="0" distR="0">
            <wp:extent cx="5274310" cy="3103245"/>
            <wp:effectExtent l="0" t="0" r="2540" b="1905"/>
            <wp:docPr id="123"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123"/>
                    <pic:cNvPicPr>
                      <a:picLocks noChangeAspect="1"/>
                    </pic:cNvPicPr>
                  </pic:nvPicPr>
                  <pic:blipFill>
                    <a:blip r:embed="rId16"/>
                    <a:stretch>
                      <a:fillRect/>
                    </a:stretch>
                  </pic:blipFill>
                  <pic:spPr>
                    <a:xfrm>
                      <a:off x="0" y="0"/>
                      <a:ext cx="5274310" cy="3103245"/>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6</w:t>
      </w:r>
      <w:r>
        <w:fldChar w:fldCharType="end"/>
      </w:r>
      <w:r>
        <w:t xml:space="preserve"> </w:t>
      </w:r>
      <w:r>
        <w:rPr>
          <w:rFonts w:hint="eastAsia"/>
        </w:rPr>
        <w:t>私信界面</w:t>
      </w:r>
    </w:p>
    <w:p>
      <w:pPr>
        <w:keepNext/>
        <w:ind w:firstLine="0" w:firstLineChars="0"/>
      </w:pPr>
      <w:r>
        <w:drawing>
          <wp:inline distT="0" distB="0" distL="0" distR="0">
            <wp:extent cx="5274310" cy="3014345"/>
            <wp:effectExtent l="0" t="0" r="2540" b="0"/>
            <wp:docPr id="124" name="图片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124"/>
                    <pic:cNvPicPr>
                      <a:picLocks noChangeAspect="1"/>
                    </pic:cNvPicPr>
                  </pic:nvPicPr>
                  <pic:blipFill>
                    <a:blip r:embed="rId17"/>
                    <a:stretch>
                      <a:fillRect/>
                    </a:stretch>
                  </pic:blipFill>
                  <pic:spPr>
                    <a:xfrm>
                      <a:off x="0" y="0"/>
                      <a:ext cx="5274310" cy="3014345"/>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7</w:t>
      </w:r>
      <w:r>
        <w:fldChar w:fldCharType="end"/>
      </w:r>
      <w:r>
        <w:t xml:space="preserve"> </w:t>
      </w:r>
      <w:r>
        <w:rPr>
          <w:rFonts w:hint="eastAsia"/>
        </w:rPr>
        <w:t>发消息界面</w:t>
      </w:r>
    </w:p>
    <w:p>
      <w:pPr>
        <w:pStyle w:val="2"/>
        <w:keepLines w:val="0"/>
        <w:pageBreakBefore/>
        <w:ind w:firstLine="560"/>
        <w:jc w:val="center"/>
        <w:rPr>
          <w:rFonts w:ascii="微软雅黑" w:hAnsi="微软雅黑" w:eastAsia="微软雅黑"/>
          <w:sz w:val="28"/>
          <w:szCs w:val="28"/>
        </w:rPr>
      </w:pPr>
      <w:bookmarkStart w:id="7" w:name="_Toc29757"/>
      <w:r>
        <w:rPr>
          <w:rFonts w:hint="eastAsia" w:ascii="微软雅黑" w:hAnsi="微软雅黑" w:eastAsia="微软雅黑"/>
          <w:sz w:val="28"/>
          <w:szCs w:val="28"/>
        </w:rPr>
        <w:t>第三部分</w:t>
      </w:r>
      <w:r>
        <w:rPr>
          <w:rFonts w:ascii="微软雅黑" w:hAnsi="微软雅黑" w:eastAsia="微软雅黑"/>
          <w:sz w:val="28"/>
          <w:szCs w:val="28"/>
        </w:rPr>
        <w:t xml:space="preserve">  </w:t>
      </w:r>
      <w:r>
        <w:rPr>
          <w:rFonts w:hint="eastAsia" w:ascii="微软雅黑" w:hAnsi="微软雅黑" w:eastAsia="微软雅黑"/>
          <w:sz w:val="28"/>
          <w:szCs w:val="28"/>
        </w:rPr>
        <w:t>课程管理</w:t>
      </w:r>
      <w:bookmarkEnd w:id="7"/>
    </w:p>
    <w:p>
      <w:pPr>
        <w:ind w:firstLine="420"/>
      </w:pPr>
      <w:r>
        <w:rPr>
          <w:rFonts w:hint="eastAsia"/>
        </w:rPr>
        <w:t>如果您是课程负责人，在学生选课前，您需要进行课程管理，发布课程版本、设置课程基本信息、开课时间、考核要求、参考教材、管理教师团队和班级。</w:t>
      </w:r>
      <w:r>
        <w:rPr>
          <w:rFonts w:hint="eastAsia"/>
          <w:b/>
          <w:color w:val="C00000"/>
        </w:rPr>
        <w:t>课程只有发布了“使用中”的课程版本，学生才能选课学习，否则，学生不能选课。</w:t>
      </w:r>
      <w:r>
        <w:rPr>
          <w:rFonts w:hint="eastAsia"/>
        </w:rPr>
        <w:t>请在学生选课前，发布有效的课程版本。接下来，就让我们看看您是如何快捷有效的进行课程管理工作的吧！</w:t>
      </w:r>
    </w:p>
    <w:p>
      <w:pPr>
        <w:ind w:firstLine="420"/>
        <w:jc w:val="center"/>
      </w:pPr>
      <w:r>
        <w:drawing>
          <wp:inline distT="0" distB="0" distL="0" distR="0">
            <wp:extent cx="5274310" cy="3334385"/>
            <wp:effectExtent l="0" t="0" r="2540" b="0"/>
            <wp:docPr id="7" name="图片 7" descr="C:\Users\wenhua\AppData\Local\Temp\153733803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C:\Users\wenhua\AppData\Local\Temp\1537338031(1).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5274310" cy="3334681"/>
                    </a:xfrm>
                    <a:prstGeom prst="rect">
                      <a:avLst/>
                    </a:prstGeom>
                    <a:noFill/>
                    <a:ln>
                      <a:noFill/>
                    </a:ln>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8</w:t>
      </w:r>
      <w:r>
        <w:fldChar w:fldCharType="end"/>
      </w:r>
      <w:r>
        <w:t>课程管理入口界面</w:t>
      </w:r>
    </w:p>
    <w:p>
      <w:pPr>
        <w:pStyle w:val="3"/>
        <w:ind w:firstLine="0" w:firstLineChars="0"/>
        <w:rPr>
          <w:rFonts w:ascii="微软雅黑" w:hAnsi="微软雅黑" w:eastAsia="微软雅黑"/>
          <w:sz w:val="24"/>
          <w:szCs w:val="24"/>
        </w:rPr>
      </w:pPr>
      <w:bookmarkStart w:id="8" w:name="_Toc26150"/>
      <w:r>
        <w:rPr>
          <w:rFonts w:ascii="微软雅黑" w:hAnsi="微软雅黑" w:eastAsia="微软雅黑"/>
          <w:sz w:val="24"/>
          <w:szCs w:val="24"/>
        </w:rPr>
        <w:t xml:space="preserve">3.1 </w:t>
      </w:r>
      <w:r>
        <w:rPr>
          <w:rFonts w:hint="eastAsia" w:ascii="微软雅黑" w:hAnsi="微软雅黑" w:eastAsia="微软雅黑"/>
          <w:sz w:val="24"/>
          <w:szCs w:val="24"/>
        </w:rPr>
        <w:t>版本管理</w:t>
      </w:r>
      <w:bookmarkEnd w:id="8"/>
    </w:p>
    <w:p>
      <w:pPr>
        <w:ind w:firstLine="420"/>
      </w:pPr>
      <w:r>
        <w:rPr>
          <w:rFonts w:hint="eastAsia"/>
        </w:rPr>
        <w:t>由于同一门课程，每次教学组织过程中开课时间不同，学习内容可能有微调，学生行为数据也要做相对隔离，我们引入了课程版本的概念。例如：大学英语课程，针对</w:t>
      </w:r>
      <w:r>
        <w:t>2018</w:t>
      </w:r>
      <w:r>
        <w:rPr>
          <w:rFonts w:hint="eastAsia"/>
        </w:rPr>
        <w:t>年春选课的学生，创建并发布J</w:t>
      </w:r>
      <w:r>
        <w:t>k001</w:t>
      </w:r>
      <w:r>
        <w:rPr>
          <w:rFonts w:hint="eastAsia"/>
        </w:rPr>
        <w:t>课程版本，课程学习结束后归档；针对2</w:t>
      </w:r>
      <w:r>
        <w:t>018</w:t>
      </w:r>
      <w:r>
        <w:rPr>
          <w:rFonts w:hint="eastAsia"/>
        </w:rPr>
        <w:t>年秋选课的学生，新建并发布j</w:t>
      </w:r>
      <w:r>
        <w:t>k002</w:t>
      </w:r>
      <w:r>
        <w:rPr>
          <w:rFonts w:hint="eastAsia"/>
        </w:rPr>
        <w:t>课程版本，课程学习结束后归档；不同课程版本的课程内容可复制前期版本的内容，也可重新建设不同的课程内容。</w:t>
      </w:r>
    </w:p>
    <w:p>
      <w:pPr>
        <w:ind w:firstLine="420"/>
      </w:pPr>
      <w:r>
        <w:rPr>
          <w:rFonts w:hint="eastAsia"/>
        </w:rPr>
        <w:t>课程版本分为“未发布”、“已发布”、“已归档”三种状态，“使用中”的课程版本是学生选课的依据，请在学生选课前创建并发布最新“使用中”的课程版本，否则学生不能正常选课。</w:t>
      </w:r>
    </w:p>
    <w:p>
      <w:pPr>
        <w:pStyle w:val="4"/>
        <w:ind w:firstLine="0" w:firstLineChars="0"/>
        <w:rPr>
          <w:rFonts w:ascii="微软雅黑" w:hAnsi="微软雅黑" w:eastAsia="微软雅黑"/>
          <w:sz w:val="21"/>
          <w:szCs w:val="21"/>
        </w:rPr>
      </w:pPr>
      <w:bookmarkStart w:id="9" w:name="_Toc1708"/>
      <w:r>
        <w:rPr>
          <w:rFonts w:ascii="微软雅黑" w:hAnsi="微软雅黑" w:eastAsia="微软雅黑"/>
          <w:sz w:val="21"/>
          <w:szCs w:val="21"/>
        </w:rPr>
        <w:t xml:space="preserve">3.1.1 </w:t>
      </w:r>
      <w:r>
        <w:rPr>
          <w:rFonts w:hint="eastAsia" w:ascii="微软雅黑" w:hAnsi="微软雅黑" w:eastAsia="微软雅黑"/>
          <w:sz w:val="21"/>
          <w:szCs w:val="21"/>
        </w:rPr>
        <w:t>创建新版本</w:t>
      </w:r>
      <w:bookmarkEnd w:id="9"/>
    </w:p>
    <w:p>
      <w:pPr>
        <w:ind w:firstLine="420"/>
      </w:pPr>
      <w:r>
        <w:rPr>
          <w:rFonts w:hint="eastAsia"/>
        </w:rPr>
        <w:t>点击“创建新版本”按钮，即可设置课程版本属性，相关属性规则说明如下表所示：</w:t>
      </w:r>
    </w:p>
    <w:p>
      <w:pPr>
        <w:pStyle w:val="6"/>
        <w:keepNext/>
        <w:ind w:firstLine="400"/>
        <w:jc w:val="center"/>
      </w:pPr>
      <w:r>
        <w:t xml:space="preserve">表 </w:t>
      </w:r>
      <w:r>
        <w:fldChar w:fldCharType="begin"/>
      </w:r>
      <w:r>
        <w:instrText xml:space="preserve"> SEQ 表 \* ARABIC </w:instrText>
      </w:r>
      <w:r>
        <w:fldChar w:fldCharType="separate"/>
      </w:r>
      <w:r>
        <w:t>1</w:t>
      </w:r>
      <w:r>
        <w:fldChar w:fldCharType="end"/>
      </w:r>
      <w:r>
        <w:t xml:space="preserve"> </w:t>
      </w:r>
      <w:r>
        <w:rPr>
          <w:rFonts w:hint="eastAsia"/>
        </w:rPr>
        <w:t>新建课程版本属性设置</w:t>
      </w:r>
    </w:p>
    <w:tbl>
      <w:tblPr>
        <w:tblStyle w:val="16"/>
        <w:tblW w:w="82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96"/>
        <w:gridCol w:w="1418"/>
        <w:gridCol w:w="51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96" w:type="dxa"/>
            <w:shd w:val="clear" w:color="auto" w:fill="D8D8D8" w:themeFill="background1" w:themeFillShade="D9"/>
          </w:tcPr>
          <w:p>
            <w:pPr>
              <w:ind w:firstLine="0" w:firstLineChars="0"/>
              <w:rPr>
                <w:rFonts w:ascii="楷体" w:hAnsi="楷体" w:eastAsia="楷体"/>
                <w:b/>
              </w:rPr>
            </w:pPr>
            <w:r>
              <w:rPr>
                <w:rFonts w:hint="eastAsia" w:ascii="楷体" w:hAnsi="楷体" w:eastAsia="楷体"/>
                <w:b/>
              </w:rPr>
              <w:t>属性项</w:t>
            </w:r>
          </w:p>
        </w:tc>
        <w:tc>
          <w:tcPr>
            <w:tcW w:w="1418" w:type="dxa"/>
            <w:shd w:val="clear" w:color="auto" w:fill="D8D8D8" w:themeFill="background1" w:themeFillShade="D9"/>
          </w:tcPr>
          <w:p>
            <w:pPr>
              <w:ind w:firstLine="0" w:firstLineChars="0"/>
              <w:rPr>
                <w:rFonts w:ascii="楷体" w:hAnsi="楷体" w:eastAsia="楷体"/>
                <w:b/>
              </w:rPr>
            </w:pPr>
            <w:r>
              <w:rPr>
                <w:rFonts w:hint="eastAsia" w:ascii="楷体" w:hAnsi="楷体" w:eastAsia="楷体"/>
                <w:b/>
              </w:rPr>
              <w:t>内容形式</w:t>
            </w:r>
          </w:p>
        </w:tc>
        <w:tc>
          <w:tcPr>
            <w:tcW w:w="5182" w:type="dxa"/>
            <w:shd w:val="clear" w:color="auto" w:fill="D8D8D8" w:themeFill="background1" w:themeFillShade="D9"/>
          </w:tcPr>
          <w:p>
            <w:pPr>
              <w:ind w:firstLine="0" w:firstLineChars="0"/>
              <w:rPr>
                <w:rFonts w:ascii="楷体" w:hAnsi="楷体" w:eastAsia="楷体"/>
                <w:b/>
              </w:rPr>
            </w:pPr>
            <w:r>
              <w:rPr>
                <w:rFonts w:hint="eastAsia" w:ascii="楷体" w:hAnsi="楷体" w:eastAsia="楷体"/>
                <w:b/>
              </w:rPr>
              <w:t>填写说明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96" w:type="dxa"/>
          </w:tcPr>
          <w:p>
            <w:pPr>
              <w:ind w:firstLine="0" w:firstLineChars="0"/>
              <w:rPr>
                <w:rFonts w:ascii="楷体" w:hAnsi="楷体" w:eastAsia="楷体"/>
              </w:rPr>
            </w:pPr>
            <w:r>
              <w:rPr>
                <w:rFonts w:hint="eastAsia" w:ascii="楷体" w:hAnsi="楷体" w:eastAsia="楷体"/>
              </w:rPr>
              <w:t>版本号</w:t>
            </w:r>
          </w:p>
        </w:tc>
        <w:tc>
          <w:tcPr>
            <w:tcW w:w="1418" w:type="dxa"/>
          </w:tcPr>
          <w:p>
            <w:pPr>
              <w:ind w:firstLine="0" w:firstLineChars="0"/>
              <w:rPr>
                <w:rFonts w:ascii="楷体" w:hAnsi="楷体" w:eastAsia="楷体"/>
              </w:rPr>
            </w:pPr>
            <w:r>
              <w:rPr>
                <w:rFonts w:hint="eastAsia" w:ascii="楷体" w:hAnsi="楷体" w:eastAsia="楷体"/>
              </w:rPr>
              <w:t>文字</w:t>
            </w:r>
          </w:p>
        </w:tc>
        <w:tc>
          <w:tcPr>
            <w:tcW w:w="5182" w:type="dxa"/>
          </w:tcPr>
          <w:p>
            <w:pPr>
              <w:ind w:firstLine="0" w:firstLineChars="0"/>
              <w:rPr>
                <w:rFonts w:ascii="楷体" w:hAnsi="楷体" w:eastAsia="楷体"/>
              </w:rPr>
            </w:pPr>
            <w:r>
              <w:rPr>
                <w:rFonts w:hint="eastAsia" w:ascii="楷体" w:hAnsi="楷体" w:eastAsia="楷体"/>
              </w:rPr>
              <w:t>必填项，无特殊字符限制。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96" w:type="dxa"/>
          </w:tcPr>
          <w:p>
            <w:pPr>
              <w:ind w:firstLine="0" w:firstLineChars="0"/>
              <w:rPr>
                <w:rFonts w:ascii="楷体" w:hAnsi="楷体" w:eastAsia="楷体"/>
              </w:rPr>
            </w:pPr>
            <w:r>
              <w:rPr>
                <w:rFonts w:hint="eastAsia" w:ascii="楷体" w:hAnsi="楷体" w:eastAsia="楷体"/>
              </w:rPr>
              <w:t>版本名称</w:t>
            </w:r>
          </w:p>
        </w:tc>
        <w:tc>
          <w:tcPr>
            <w:tcW w:w="1418" w:type="dxa"/>
          </w:tcPr>
          <w:p>
            <w:pPr>
              <w:ind w:firstLine="0" w:firstLineChars="0"/>
              <w:rPr>
                <w:rFonts w:ascii="楷体" w:hAnsi="楷体" w:eastAsia="楷体"/>
              </w:rPr>
            </w:pPr>
            <w:r>
              <w:rPr>
                <w:rFonts w:hint="eastAsia" w:ascii="楷体" w:hAnsi="楷体" w:eastAsia="楷体"/>
              </w:rPr>
              <w:t>文字</w:t>
            </w:r>
          </w:p>
        </w:tc>
        <w:tc>
          <w:tcPr>
            <w:tcW w:w="5182" w:type="dxa"/>
          </w:tcPr>
          <w:p>
            <w:pPr>
              <w:ind w:firstLine="0" w:firstLineChars="0"/>
              <w:rPr>
                <w:rFonts w:ascii="楷体" w:hAnsi="楷体" w:eastAsia="楷体"/>
              </w:rPr>
            </w:pPr>
            <w:r>
              <w:rPr>
                <w:rFonts w:hint="eastAsia" w:ascii="楷体" w:hAnsi="楷体" w:eastAsia="楷体"/>
              </w:rPr>
              <w:t>必填项，无特殊字符限制。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96" w:type="dxa"/>
          </w:tcPr>
          <w:p>
            <w:pPr>
              <w:ind w:firstLine="0" w:firstLineChars="0"/>
              <w:rPr>
                <w:rFonts w:ascii="楷体" w:hAnsi="楷体" w:eastAsia="楷体"/>
              </w:rPr>
            </w:pPr>
            <w:r>
              <w:rPr>
                <w:rFonts w:hint="eastAsia" w:ascii="楷体" w:hAnsi="楷体" w:eastAsia="楷体"/>
              </w:rPr>
              <w:t>课程结构与内容</w:t>
            </w:r>
          </w:p>
        </w:tc>
        <w:tc>
          <w:tcPr>
            <w:tcW w:w="1418" w:type="dxa"/>
          </w:tcPr>
          <w:p>
            <w:pPr>
              <w:ind w:firstLine="0" w:firstLineChars="0"/>
              <w:rPr>
                <w:rFonts w:ascii="楷体" w:hAnsi="楷体" w:eastAsia="楷体"/>
              </w:rPr>
            </w:pPr>
            <w:r>
              <w:rPr>
                <w:rFonts w:hint="eastAsia" w:ascii="楷体" w:hAnsi="楷体" w:eastAsia="楷体"/>
              </w:rPr>
              <w:t>单选项</w:t>
            </w:r>
          </w:p>
        </w:tc>
        <w:tc>
          <w:tcPr>
            <w:tcW w:w="5182" w:type="dxa"/>
          </w:tcPr>
          <w:p>
            <w:pPr>
              <w:ind w:firstLine="0" w:firstLineChars="0"/>
              <w:rPr>
                <w:rFonts w:ascii="楷体" w:hAnsi="楷体" w:eastAsia="楷体"/>
              </w:rPr>
            </w:pPr>
            <w:r>
              <w:rPr>
                <w:rFonts w:hint="eastAsia" w:ascii="楷体" w:hAnsi="楷体" w:eastAsia="楷体"/>
              </w:rPr>
              <w:t>必选项。</w:t>
            </w:r>
          </w:p>
          <w:p>
            <w:pPr>
              <w:ind w:firstLine="0" w:firstLineChars="0"/>
              <w:rPr>
                <w:rFonts w:ascii="楷体" w:hAnsi="楷体" w:eastAsia="楷体"/>
              </w:rPr>
            </w:pPr>
            <w:r>
              <w:rPr>
                <w:rFonts w:hint="eastAsia" w:ascii="楷体" w:hAnsi="楷体" w:eastAsia="楷体"/>
              </w:rPr>
              <w:t>（1）重新建设：若选择该项，则需重新进行教学设计工作，重新准备学习内容。</w:t>
            </w:r>
          </w:p>
          <w:p>
            <w:pPr>
              <w:ind w:firstLine="0" w:firstLineChars="0"/>
              <w:rPr>
                <w:rFonts w:ascii="楷体" w:hAnsi="楷体" w:eastAsia="楷体"/>
              </w:rPr>
            </w:pPr>
            <w:r>
              <w:rPr>
                <w:rFonts w:hint="eastAsia" w:ascii="楷体" w:hAnsi="楷体" w:eastAsia="楷体"/>
              </w:rPr>
              <w:t>（2）复制已有版本单元下的视频、文档、标签、作业、话题：若选择该项，则可从下拉框中选择历次版本的学习内容进行克隆，无需重新进行教学设计工作，但需重新设置作业、话题讨论的时间要求等属性。若发布版本时，有未设置时间的作业、话题讨论，会提醒您进行设置。</w:t>
            </w:r>
          </w:p>
        </w:tc>
      </w:tr>
    </w:tbl>
    <w:p>
      <w:pPr>
        <w:ind w:firstLine="420"/>
      </w:pPr>
      <w:r>
        <w:rPr>
          <w:rFonts w:hint="eastAsia"/>
        </w:rPr>
        <w:t>创建新版本的操作界面如下图所示：</w:t>
      </w:r>
    </w:p>
    <w:p>
      <w:pPr>
        <w:keepNext/>
        <w:ind w:firstLine="0" w:firstLineChars="0"/>
      </w:pPr>
      <w:r>
        <w:drawing>
          <wp:inline distT="0" distB="0" distL="0" distR="0">
            <wp:extent cx="5274310" cy="2106930"/>
            <wp:effectExtent l="0" t="0" r="2540" b="762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pic:cNvPicPr>
                  </pic:nvPicPr>
                  <pic:blipFill>
                    <a:blip r:embed="rId19"/>
                    <a:stretch>
                      <a:fillRect/>
                    </a:stretch>
                  </pic:blipFill>
                  <pic:spPr>
                    <a:xfrm>
                      <a:off x="0" y="0"/>
                      <a:ext cx="5274310" cy="2106930"/>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9</w:t>
      </w:r>
      <w:r>
        <w:fldChar w:fldCharType="end"/>
      </w:r>
      <w:r>
        <w:t xml:space="preserve"> </w:t>
      </w:r>
      <w:r>
        <w:rPr>
          <w:rFonts w:hint="eastAsia"/>
        </w:rPr>
        <w:t>创建新课程版本界面</w:t>
      </w:r>
    </w:p>
    <w:p>
      <w:pPr>
        <w:ind w:firstLine="420"/>
      </w:pPr>
      <w:r>
        <w:rPr>
          <w:rFonts w:hint="eastAsia"/>
        </w:rPr>
        <w:t>点击“保存”按钮后，则新创建了一个课程版本，该课程版本处于“待发布”状态，学生仍不能选课，您可对该课程版本进行建设工作，也可删除此版本。</w:t>
      </w:r>
    </w:p>
    <w:p>
      <w:pPr>
        <w:pStyle w:val="4"/>
        <w:ind w:firstLine="0" w:firstLineChars="0"/>
        <w:rPr>
          <w:rFonts w:ascii="微软雅黑" w:hAnsi="微软雅黑" w:eastAsia="微软雅黑"/>
          <w:sz w:val="21"/>
          <w:szCs w:val="21"/>
        </w:rPr>
      </w:pPr>
      <w:bookmarkStart w:id="10" w:name="_Toc25031"/>
      <w:r>
        <w:rPr>
          <w:rFonts w:ascii="微软雅黑" w:hAnsi="微软雅黑" w:eastAsia="微软雅黑"/>
          <w:sz w:val="21"/>
          <w:szCs w:val="21"/>
        </w:rPr>
        <w:t xml:space="preserve">3.1.2 </w:t>
      </w:r>
      <w:r>
        <w:rPr>
          <w:rFonts w:hint="eastAsia" w:ascii="微软雅黑" w:hAnsi="微软雅黑" w:eastAsia="微软雅黑"/>
          <w:sz w:val="21"/>
          <w:szCs w:val="21"/>
        </w:rPr>
        <w:t>发布版本</w:t>
      </w:r>
      <w:bookmarkEnd w:id="10"/>
    </w:p>
    <w:p>
      <w:pPr>
        <w:ind w:firstLine="420"/>
      </w:pPr>
      <w:r>
        <w:rPr>
          <w:rFonts w:hint="eastAsia"/>
        </w:rPr>
        <w:t>新建的课程版本，仍需发布后，学生才能选课。发布成功后，课程版本状态为“已发布”，若当前没有“已发布”的课程版本，则学生不能选课；课程有且只有一个“已发布”的版本，则学生选课时，进入“已发布”的课程版本学习。</w:t>
      </w:r>
    </w:p>
    <w:p>
      <w:pPr>
        <w:ind w:firstLine="420"/>
      </w:pPr>
      <w:r>
        <w:rPr>
          <w:rFonts w:hint="eastAsia"/>
        </w:rPr>
        <w:t>若您需要发布课程版本，可至课程版本列表“操作”栏进行发布操作，确认发布后，该版本即发布成功，新选课的学生进入当前课程版本进行学习。</w:t>
      </w:r>
    </w:p>
    <w:p>
      <w:pPr>
        <w:ind w:firstLine="420"/>
      </w:pPr>
      <w:r>
        <w:rPr>
          <w:rFonts w:hint="eastAsia"/>
        </w:rPr>
        <w:t>每次选课的学生，课程考核要求可能会有所不同，所以在发布前请确认课程考核要求已经提交并审核通过。</w:t>
      </w:r>
    </w:p>
    <w:p>
      <w:pPr>
        <w:ind w:firstLine="420"/>
      </w:pPr>
      <w:r>
        <w:rPr>
          <w:rFonts w:hint="eastAsia"/>
        </w:rPr>
        <w:t>发布后的课程版本不能被删除，如下图所示：</w:t>
      </w:r>
    </w:p>
    <w:p>
      <w:pPr>
        <w:keepNext/>
        <w:ind w:firstLine="0" w:firstLineChars="0"/>
        <w:jc w:val="center"/>
      </w:pPr>
      <w:r>
        <w:drawing>
          <wp:inline distT="0" distB="0" distL="0" distR="0">
            <wp:extent cx="5274310" cy="2334895"/>
            <wp:effectExtent l="0" t="0" r="2540" b="8255"/>
            <wp:docPr id="125" name="图片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图片 125"/>
                    <pic:cNvPicPr>
                      <a:picLocks noChangeAspect="1"/>
                    </pic:cNvPicPr>
                  </pic:nvPicPr>
                  <pic:blipFill>
                    <a:blip r:embed="rId20"/>
                    <a:stretch>
                      <a:fillRect/>
                    </a:stretch>
                  </pic:blipFill>
                  <pic:spPr>
                    <a:xfrm>
                      <a:off x="0" y="0"/>
                      <a:ext cx="5274310" cy="2334895"/>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10</w:t>
      </w:r>
      <w:r>
        <w:fldChar w:fldCharType="end"/>
      </w:r>
      <w:r>
        <w:t xml:space="preserve"> </w:t>
      </w:r>
      <w:r>
        <w:rPr>
          <w:rFonts w:hint="eastAsia"/>
        </w:rPr>
        <w:t>发布课程版本界面</w:t>
      </w:r>
    </w:p>
    <w:p>
      <w:pPr>
        <w:pStyle w:val="4"/>
        <w:ind w:firstLine="0" w:firstLineChars="0"/>
        <w:rPr>
          <w:rFonts w:ascii="微软雅黑" w:hAnsi="微软雅黑" w:eastAsia="微软雅黑"/>
          <w:sz w:val="21"/>
          <w:szCs w:val="21"/>
        </w:rPr>
      </w:pPr>
      <w:bookmarkStart w:id="11" w:name="_Toc31777"/>
      <w:r>
        <w:rPr>
          <w:rFonts w:ascii="微软雅黑" w:hAnsi="微软雅黑" w:eastAsia="微软雅黑"/>
          <w:sz w:val="21"/>
          <w:szCs w:val="21"/>
        </w:rPr>
        <w:t xml:space="preserve">3.1.3 </w:t>
      </w:r>
      <w:r>
        <w:rPr>
          <w:rFonts w:hint="eastAsia" w:ascii="微软雅黑" w:hAnsi="微软雅黑" w:eastAsia="微软雅黑"/>
          <w:sz w:val="21"/>
          <w:szCs w:val="21"/>
        </w:rPr>
        <w:t>归档版本</w:t>
      </w:r>
      <w:bookmarkEnd w:id="11"/>
    </w:p>
    <w:p>
      <w:pPr>
        <w:ind w:firstLine="420"/>
      </w:pPr>
      <w:r>
        <w:rPr>
          <w:rFonts w:hint="eastAsia"/>
        </w:rPr>
        <w:t>一个版本的课程结束后，可归档该版本，归档后的课程版本只能浏览，不能进行编辑和删除操作，当前版本的学生也只能浏览学习内容，不可发帖、写作业、留言等操作。</w:t>
      </w:r>
    </w:p>
    <w:p>
      <w:pPr>
        <w:ind w:firstLine="420"/>
      </w:pPr>
      <w:r>
        <w:rPr>
          <w:rFonts w:hint="eastAsia"/>
        </w:rPr>
        <w:t>若您需要归档课程版本，可至课程版本列表“操作”栏进行归档操作，确认归档后，该版本即归档成功。其操作界面如下图所示：</w:t>
      </w:r>
    </w:p>
    <w:p>
      <w:pPr>
        <w:keepNext/>
        <w:ind w:firstLine="0" w:firstLineChars="0"/>
      </w:pPr>
      <w:r>
        <w:drawing>
          <wp:inline distT="0" distB="0" distL="0" distR="0">
            <wp:extent cx="5274310" cy="2272030"/>
            <wp:effectExtent l="0" t="0" r="2540" b="0"/>
            <wp:docPr id="126" name="图片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126"/>
                    <pic:cNvPicPr>
                      <a:picLocks noChangeAspect="1"/>
                    </pic:cNvPicPr>
                  </pic:nvPicPr>
                  <pic:blipFill>
                    <a:blip r:embed="rId21"/>
                    <a:stretch>
                      <a:fillRect/>
                    </a:stretch>
                  </pic:blipFill>
                  <pic:spPr>
                    <a:xfrm>
                      <a:off x="0" y="0"/>
                      <a:ext cx="5274310" cy="2272030"/>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11</w:t>
      </w:r>
      <w:r>
        <w:fldChar w:fldCharType="end"/>
      </w:r>
      <w:r>
        <w:t xml:space="preserve"> </w:t>
      </w:r>
      <w:r>
        <w:rPr>
          <w:rFonts w:hint="eastAsia"/>
        </w:rPr>
        <w:t>归档课程版本界面</w:t>
      </w:r>
    </w:p>
    <w:p>
      <w:pPr>
        <w:pStyle w:val="3"/>
        <w:ind w:firstLine="0" w:firstLineChars="0"/>
        <w:rPr>
          <w:rFonts w:ascii="微软雅黑" w:hAnsi="微软雅黑" w:eastAsia="微软雅黑"/>
          <w:sz w:val="24"/>
          <w:szCs w:val="24"/>
        </w:rPr>
      </w:pPr>
      <w:bookmarkStart w:id="12" w:name="_Toc17668"/>
      <w:r>
        <w:rPr>
          <w:rFonts w:ascii="微软雅黑" w:hAnsi="微软雅黑" w:eastAsia="微软雅黑"/>
          <w:sz w:val="24"/>
          <w:szCs w:val="24"/>
        </w:rPr>
        <w:t xml:space="preserve">3.2 </w:t>
      </w:r>
      <w:r>
        <w:rPr>
          <w:rFonts w:hint="eastAsia" w:ascii="微软雅黑" w:hAnsi="微软雅黑" w:eastAsia="微软雅黑"/>
          <w:sz w:val="24"/>
          <w:szCs w:val="24"/>
        </w:rPr>
        <w:t>基本信息</w:t>
      </w:r>
      <w:bookmarkEnd w:id="12"/>
    </w:p>
    <w:p>
      <w:pPr>
        <w:ind w:firstLine="420"/>
      </w:pPr>
      <w:r>
        <w:rPr>
          <w:rFonts w:hint="eastAsia"/>
        </w:rPr>
        <w:t>课程基本信息是直接展示给学生，让学生知晓课程介绍、教学目标、课程封面等课程相关内容的基础信息。课程基本信息与课程版本无关，即不同课程版本，同一门课程的基本信息相同。</w:t>
      </w:r>
    </w:p>
    <w:p>
      <w:pPr>
        <w:ind w:firstLine="420"/>
      </w:pPr>
      <w:r>
        <w:rPr>
          <w:rFonts w:hint="eastAsia"/>
        </w:rPr>
        <w:t>需设置的基本信息包括：班级人数、课程介绍、教学目标、课程封面、课程状态、试看视频。具体相关设置规则如下表所示：</w:t>
      </w:r>
    </w:p>
    <w:p>
      <w:pPr>
        <w:pStyle w:val="6"/>
        <w:keepNext/>
        <w:ind w:firstLine="400"/>
        <w:jc w:val="center"/>
      </w:pPr>
      <w:r>
        <w:t xml:space="preserve">表 </w:t>
      </w:r>
      <w:r>
        <w:fldChar w:fldCharType="begin"/>
      </w:r>
      <w:r>
        <w:instrText xml:space="preserve"> SEQ 表 \* ARABIC </w:instrText>
      </w:r>
      <w:r>
        <w:fldChar w:fldCharType="separate"/>
      </w:r>
      <w:r>
        <w:t>2</w:t>
      </w:r>
      <w:r>
        <w:fldChar w:fldCharType="end"/>
      </w:r>
      <w:r>
        <w:t xml:space="preserve"> </w:t>
      </w:r>
      <w:r>
        <w:rPr>
          <w:rFonts w:hint="eastAsia"/>
        </w:rPr>
        <w:t>课程基本信息属性设置</w:t>
      </w:r>
    </w:p>
    <w:tbl>
      <w:tblPr>
        <w:tblStyle w:val="16"/>
        <w:tblW w:w="82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29"/>
        <w:gridCol w:w="1134"/>
        <w:gridCol w:w="603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shd w:val="clear" w:color="auto" w:fill="D8D8D8" w:themeFill="background1" w:themeFillShade="D9"/>
          </w:tcPr>
          <w:p>
            <w:pPr>
              <w:ind w:firstLine="0" w:firstLineChars="0"/>
              <w:rPr>
                <w:rFonts w:ascii="楷体" w:hAnsi="楷体" w:eastAsia="楷体"/>
                <w:b/>
              </w:rPr>
            </w:pPr>
            <w:r>
              <w:rPr>
                <w:rFonts w:hint="eastAsia" w:ascii="楷体" w:hAnsi="楷体" w:eastAsia="楷体"/>
                <w:b/>
              </w:rPr>
              <w:t>属性项</w:t>
            </w:r>
          </w:p>
        </w:tc>
        <w:tc>
          <w:tcPr>
            <w:tcW w:w="1134" w:type="dxa"/>
            <w:shd w:val="clear" w:color="auto" w:fill="D8D8D8" w:themeFill="background1" w:themeFillShade="D9"/>
          </w:tcPr>
          <w:p>
            <w:pPr>
              <w:ind w:firstLine="0" w:firstLineChars="0"/>
              <w:rPr>
                <w:rFonts w:ascii="楷体" w:hAnsi="楷体" w:eastAsia="楷体"/>
                <w:b/>
              </w:rPr>
            </w:pPr>
            <w:r>
              <w:rPr>
                <w:rFonts w:hint="eastAsia" w:ascii="楷体" w:hAnsi="楷体" w:eastAsia="楷体"/>
                <w:b/>
              </w:rPr>
              <w:t>内容形式</w:t>
            </w:r>
          </w:p>
        </w:tc>
        <w:tc>
          <w:tcPr>
            <w:tcW w:w="6033" w:type="dxa"/>
            <w:shd w:val="clear" w:color="auto" w:fill="D8D8D8" w:themeFill="background1" w:themeFillShade="D9"/>
          </w:tcPr>
          <w:p>
            <w:pPr>
              <w:ind w:firstLine="0" w:firstLineChars="0"/>
              <w:rPr>
                <w:rFonts w:ascii="楷体" w:hAnsi="楷体" w:eastAsia="楷体"/>
                <w:b/>
              </w:rPr>
            </w:pPr>
            <w:r>
              <w:rPr>
                <w:rFonts w:hint="eastAsia" w:ascii="楷体" w:hAnsi="楷体" w:eastAsia="楷体"/>
                <w:b/>
              </w:rPr>
              <w:t>填写说明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班级人数</w:t>
            </w:r>
          </w:p>
        </w:tc>
        <w:tc>
          <w:tcPr>
            <w:tcW w:w="1134" w:type="dxa"/>
          </w:tcPr>
          <w:p>
            <w:pPr>
              <w:ind w:firstLine="0" w:firstLineChars="0"/>
              <w:rPr>
                <w:rFonts w:ascii="楷体" w:hAnsi="楷体" w:eastAsia="楷体"/>
              </w:rPr>
            </w:pPr>
            <w:r>
              <w:rPr>
                <w:rFonts w:hint="eastAsia" w:ascii="楷体" w:hAnsi="楷体" w:eastAsia="楷体"/>
              </w:rPr>
              <w:t>正整数</w:t>
            </w:r>
          </w:p>
        </w:tc>
        <w:tc>
          <w:tcPr>
            <w:tcW w:w="6033" w:type="dxa"/>
          </w:tcPr>
          <w:p>
            <w:pPr>
              <w:ind w:firstLine="0" w:firstLineChars="0"/>
              <w:rPr>
                <w:rFonts w:ascii="楷体" w:hAnsi="楷体" w:eastAsia="楷体"/>
              </w:rPr>
            </w:pPr>
            <w:r>
              <w:rPr>
                <w:rFonts w:hint="eastAsia" w:ascii="楷体" w:hAnsi="楷体" w:eastAsia="楷体"/>
              </w:rPr>
              <w:t>必填项，正整数，班级人数是自动分班的人数限制依据。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课程介绍</w:t>
            </w:r>
          </w:p>
        </w:tc>
        <w:tc>
          <w:tcPr>
            <w:tcW w:w="1134" w:type="dxa"/>
          </w:tcPr>
          <w:p>
            <w:pPr>
              <w:ind w:firstLine="0" w:firstLineChars="0"/>
              <w:rPr>
                <w:rFonts w:ascii="楷体" w:hAnsi="楷体" w:eastAsia="楷体"/>
              </w:rPr>
            </w:pPr>
            <w:r>
              <w:rPr>
                <w:rFonts w:hint="eastAsia" w:ascii="楷体" w:hAnsi="楷体" w:eastAsia="楷体"/>
              </w:rPr>
              <w:t>文字</w:t>
            </w:r>
          </w:p>
        </w:tc>
        <w:tc>
          <w:tcPr>
            <w:tcW w:w="6033" w:type="dxa"/>
          </w:tcPr>
          <w:p>
            <w:pPr>
              <w:ind w:firstLine="0" w:firstLineChars="0"/>
              <w:rPr>
                <w:rFonts w:ascii="楷体" w:hAnsi="楷体" w:eastAsia="楷体"/>
              </w:rPr>
            </w:pPr>
            <w:r>
              <w:rPr>
                <w:rFonts w:hint="eastAsia" w:ascii="楷体" w:hAnsi="楷体" w:eastAsia="楷体"/>
              </w:rPr>
              <w:t>必填项，无特殊字符限制。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教学目标</w:t>
            </w:r>
          </w:p>
        </w:tc>
        <w:tc>
          <w:tcPr>
            <w:tcW w:w="1134" w:type="dxa"/>
          </w:tcPr>
          <w:p>
            <w:pPr>
              <w:ind w:firstLine="0" w:firstLineChars="0"/>
              <w:rPr>
                <w:rFonts w:ascii="楷体" w:hAnsi="楷体" w:eastAsia="楷体"/>
              </w:rPr>
            </w:pPr>
            <w:r>
              <w:rPr>
                <w:rFonts w:hint="eastAsia" w:ascii="楷体" w:hAnsi="楷体" w:eastAsia="楷体"/>
              </w:rPr>
              <w:t>文字</w:t>
            </w:r>
          </w:p>
        </w:tc>
        <w:tc>
          <w:tcPr>
            <w:tcW w:w="6033" w:type="dxa"/>
          </w:tcPr>
          <w:p>
            <w:pPr>
              <w:ind w:firstLine="0" w:firstLineChars="0"/>
              <w:rPr>
                <w:rFonts w:ascii="楷体" w:hAnsi="楷体" w:eastAsia="楷体"/>
              </w:rPr>
            </w:pPr>
            <w:r>
              <w:rPr>
                <w:rFonts w:hint="eastAsia" w:ascii="楷体" w:hAnsi="楷体" w:eastAsia="楷体"/>
              </w:rPr>
              <w:t>必填项，无特殊字符限制。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课程封面</w:t>
            </w:r>
          </w:p>
        </w:tc>
        <w:tc>
          <w:tcPr>
            <w:tcW w:w="1134" w:type="dxa"/>
          </w:tcPr>
          <w:p>
            <w:pPr>
              <w:ind w:firstLine="0" w:firstLineChars="0"/>
              <w:rPr>
                <w:rFonts w:ascii="楷体" w:hAnsi="楷体" w:eastAsia="楷体"/>
              </w:rPr>
            </w:pPr>
            <w:r>
              <w:rPr>
                <w:rFonts w:hint="eastAsia" w:ascii="楷体" w:hAnsi="楷体" w:eastAsia="楷体"/>
              </w:rPr>
              <w:t>文字</w:t>
            </w:r>
          </w:p>
        </w:tc>
        <w:tc>
          <w:tcPr>
            <w:tcW w:w="6033" w:type="dxa"/>
          </w:tcPr>
          <w:p>
            <w:pPr>
              <w:ind w:firstLine="0" w:firstLineChars="0"/>
              <w:rPr>
                <w:rFonts w:ascii="楷体" w:hAnsi="楷体" w:eastAsia="楷体"/>
              </w:rPr>
            </w:pPr>
            <w:r>
              <w:rPr>
                <w:rFonts w:hint="eastAsia" w:ascii="楷体" w:hAnsi="楷体" w:eastAsia="楷体"/>
              </w:rPr>
              <w:t>系统预置6套封面，可以根据课程性质选择合适的系统封面，也可以上传本地图片做为课程封面，</w:t>
            </w:r>
            <w:r>
              <w:rPr>
                <w:rFonts w:ascii="楷体" w:hAnsi="楷体" w:eastAsia="楷体"/>
              </w:rPr>
              <w:t>支持格式为：png,jpg,gif,jpeg,bmp。</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课程状态</w:t>
            </w:r>
          </w:p>
        </w:tc>
        <w:tc>
          <w:tcPr>
            <w:tcW w:w="1134" w:type="dxa"/>
          </w:tcPr>
          <w:p>
            <w:pPr>
              <w:ind w:firstLine="0" w:firstLineChars="0"/>
              <w:rPr>
                <w:rFonts w:ascii="楷体" w:hAnsi="楷体" w:eastAsia="楷体"/>
              </w:rPr>
            </w:pPr>
            <w:r>
              <w:rPr>
                <w:rFonts w:hint="eastAsia" w:ascii="楷体" w:hAnsi="楷体" w:eastAsia="楷体"/>
              </w:rPr>
              <w:t>显示</w:t>
            </w:r>
          </w:p>
        </w:tc>
        <w:tc>
          <w:tcPr>
            <w:tcW w:w="6033" w:type="dxa"/>
          </w:tcPr>
          <w:p>
            <w:pPr>
              <w:ind w:firstLine="0" w:firstLineChars="0"/>
              <w:rPr>
                <w:rFonts w:ascii="楷体" w:hAnsi="楷体" w:eastAsia="楷体"/>
              </w:rPr>
            </w:pPr>
            <w:r>
              <w:rPr>
                <w:rFonts w:hint="eastAsia" w:ascii="楷体" w:hAnsi="楷体" w:eastAsia="楷体"/>
              </w:rPr>
              <w:t>课程状态包括：未发布、建设中、已发布、停用四种状态。</w:t>
            </w:r>
          </w:p>
          <w:p>
            <w:pPr>
              <w:ind w:firstLine="0" w:firstLineChars="0"/>
              <w:rPr>
                <w:rFonts w:ascii="楷体" w:hAnsi="楷体" w:eastAsia="楷体"/>
              </w:rPr>
            </w:pPr>
            <w:r>
              <w:rPr>
                <w:rFonts w:hint="eastAsia" w:ascii="楷体" w:hAnsi="楷体" w:eastAsia="楷体"/>
              </w:rPr>
              <w:t>（1）未发布：只有创建该课程的课程负责人可见，其他人均不可见；</w:t>
            </w:r>
          </w:p>
          <w:p>
            <w:pPr>
              <w:ind w:firstLine="0" w:firstLineChars="0"/>
              <w:rPr>
                <w:rFonts w:ascii="楷体" w:hAnsi="楷体" w:eastAsia="楷体"/>
              </w:rPr>
            </w:pPr>
            <w:r>
              <w:rPr>
                <w:rFonts w:hint="eastAsia" w:ascii="楷体" w:hAnsi="楷体" w:eastAsia="楷体"/>
              </w:rPr>
              <w:t>（2）建设中：只有创建该课程的课程负责人可见，其他人均不可见；</w:t>
            </w:r>
          </w:p>
          <w:p>
            <w:pPr>
              <w:ind w:firstLine="0" w:firstLineChars="0"/>
              <w:rPr>
                <w:rFonts w:ascii="楷体" w:hAnsi="楷体" w:eastAsia="楷体"/>
              </w:rPr>
            </w:pPr>
            <w:r>
              <w:rPr>
                <w:rFonts w:hint="eastAsia" w:ascii="楷体" w:hAnsi="楷体" w:eastAsia="楷体"/>
              </w:rPr>
              <w:t>（3）已发布：所有人均可见，学生可选课；</w:t>
            </w:r>
          </w:p>
          <w:p>
            <w:pPr>
              <w:ind w:firstLine="0" w:firstLineChars="0"/>
              <w:rPr>
                <w:rFonts w:ascii="楷体" w:hAnsi="楷体" w:eastAsia="楷体"/>
              </w:rPr>
            </w:pPr>
            <w:r>
              <w:rPr>
                <w:rFonts w:hint="eastAsia" w:ascii="楷体" w:hAnsi="楷体" w:eastAsia="楷体"/>
              </w:rPr>
              <w:t>（4）停用：课程教师团队可见，选课的学生正常学习；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试看视频</w:t>
            </w:r>
          </w:p>
        </w:tc>
        <w:tc>
          <w:tcPr>
            <w:tcW w:w="1134" w:type="dxa"/>
          </w:tcPr>
          <w:p>
            <w:pPr>
              <w:ind w:firstLine="0" w:firstLineChars="0"/>
              <w:rPr>
                <w:rFonts w:ascii="楷体" w:hAnsi="楷体" w:eastAsia="楷体"/>
              </w:rPr>
            </w:pPr>
          </w:p>
        </w:tc>
        <w:tc>
          <w:tcPr>
            <w:tcW w:w="6033" w:type="dxa"/>
          </w:tcPr>
          <w:p>
            <w:pPr>
              <w:ind w:firstLine="0" w:firstLineChars="0"/>
              <w:rPr>
                <w:rFonts w:ascii="楷体" w:hAnsi="楷体" w:eastAsia="楷体"/>
              </w:rPr>
            </w:pPr>
            <w:r>
              <w:rPr>
                <w:rFonts w:hint="eastAsia" w:ascii="楷体" w:hAnsi="楷体" w:eastAsia="楷体"/>
              </w:rPr>
              <w:t>默认为课程封面。</w:t>
            </w:r>
          </w:p>
          <w:p>
            <w:pPr>
              <w:ind w:firstLine="0" w:firstLineChars="0"/>
              <w:rPr>
                <w:rFonts w:ascii="楷体" w:hAnsi="楷体" w:eastAsia="楷体"/>
              </w:rPr>
            </w:pPr>
            <w:r>
              <w:rPr>
                <w:rFonts w:hint="eastAsia" w:ascii="楷体" w:hAnsi="楷体" w:eastAsia="楷体"/>
              </w:rPr>
              <w:t>试看视频是学生了解该门课程的重要因素，教师可从本地上传制作精美的试看视频，也可从已有的教学视频中选择优良的视频作为试看视频。</w:t>
            </w:r>
          </w:p>
        </w:tc>
      </w:tr>
    </w:tbl>
    <w:p>
      <w:pPr>
        <w:ind w:firstLine="420"/>
      </w:pPr>
      <w:r>
        <w:rPr>
          <w:rFonts w:hint="eastAsia"/>
        </w:rPr>
        <w:t>点击编辑课程信息按钮，即可进入基本信息设置界面，如下图所示：</w:t>
      </w:r>
    </w:p>
    <w:p>
      <w:pPr>
        <w:ind w:firstLine="0" w:firstLineChars="0"/>
        <w:jc w:val="center"/>
      </w:pPr>
      <w:r>
        <w:drawing>
          <wp:inline distT="0" distB="0" distL="0" distR="0">
            <wp:extent cx="5274310" cy="4861560"/>
            <wp:effectExtent l="0" t="0" r="254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22"/>
                    <a:stretch>
                      <a:fillRect/>
                    </a:stretch>
                  </pic:blipFill>
                  <pic:spPr>
                    <a:xfrm>
                      <a:off x="0" y="0"/>
                      <a:ext cx="5274310" cy="4861560"/>
                    </a:xfrm>
                    <a:prstGeom prst="rect">
                      <a:avLst/>
                    </a:prstGeom>
                  </pic:spPr>
                </pic:pic>
              </a:graphicData>
            </a:graphic>
          </wp:inline>
        </w:drawing>
      </w:r>
    </w:p>
    <w:p>
      <w:pPr>
        <w:ind w:firstLine="0" w:firstLineChars="0"/>
      </w:pPr>
      <w:r>
        <mc:AlternateContent>
          <mc:Choice Requires="wps">
            <w:drawing>
              <wp:anchor distT="0" distB="0" distL="114300" distR="114300" simplePos="0" relativeHeight="251659264" behindDoc="0" locked="0" layoutInCell="1" allowOverlap="1">
                <wp:simplePos x="0" y="0"/>
                <wp:positionH relativeFrom="margin">
                  <wp:align>right</wp:align>
                </wp:positionH>
                <wp:positionV relativeFrom="paragraph">
                  <wp:posOffset>279400</wp:posOffset>
                </wp:positionV>
                <wp:extent cx="5274310" cy="635"/>
                <wp:effectExtent l="0" t="0" r="2540" b="7620"/>
                <wp:wrapNone/>
                <wp:docPr id="20" name="文本框 20"/>
                <wp:cNvGraphicFramePr/>
                <a:graphic xmlns:a="http://schemas.openxmlformats.org/drawingml/2006/main">
                  <a:graphicData uri="http://schemas.microsoft.com/office/word/2010/wordprocessingShape">
                    <wps:wsp>
                      <wps:cNvSpPr txBox="1"/>
                      <wps:spPr>
                        <a:xfrm>
                          <a:off x="0" y="0"/>
                          <a:ext cx="5274310" cy="635"/>
                        </a:xfrm>
                        <a:prstGeom prst="rect">
                          <a:avLst/>
                        </a:prstGeom>
                        <a:solidFill>
                          <a:prstClr val="white"/>
                        </a:solidFill>
                        <a:ln>
                          <a:noFill/>
                        </a:ln>
                      </wps:spPr>
                      <wps:txbx>
                        <w:txbxContent>
                          <w:p>
                            <w:pPr>
                              <w:pStyle w:val="6"/>
                              <w:ind w:firstLine="400"/>
                              <w:jc w:val="center"/>
                            </w:pPr>
                            <w:r>
                              <w:t xml:space="preserve">图 </w:t>
                            </w:r>
                            <w:r>
                              <w:fldChar w:fldCharType="begin"/>
                            </w:r>
                            <w:r>
                              <w:instrText xml:space="preserve"> SEQ 图 \* ARABIC </w:instrText>
                            </w:r>
                            <w:r>
                              <w:fldChar w:fldCharType="separate"/>
                            </w:r>
                            <w:r>
                              <w:t>14</w:t>
                            </w:r>
                            <w:r>
                              <w:fldChar w:fldCharType="end"/>
                            </w:r>
                            <w:r>
                              <w:t xml:space="preserve"> </w:t>
                            </w:r>
                            <w:r>
                              <w:rPr>
                                <w:rFonts w:hint="eastAsia"/>
                              </w:rPr>
                              <w:t>课程基本信息设置界面</w:t>
                            </w:r>
                          </w:p>
                        </w:txbxContent>
                      </wps:txbx>
                      <wps:bodyPr rot="0" spcFirstLastPara="0" vertOverflow="overflow" horzOverflow="overflow" vert="horz" wrap="squar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22pt;height:0.05pt;width:415.3pt;mso-position-horizontal:right;mso-position-horizontal-relative:margin;z-index:251659264;mso-width-relative:page;mso-height-relative:page;" fillcolor="#FFFFFF" filled="t" stroked="f" coordsize="21600,21600" o:gfxdata="UEsDBAoAAAAAAIdO4kAAAAAAAAAAAAAAAAAEAAAAZHJzL1BLAwQUAAAACACHTuJAV70krdcAAAAG&#10;AQAADwAAAGRycy9kb3ducmV2LnhtbE2PMU/DMBCFdyT+g3VILIjaoVFUhTgVqmCApSJ0YXPjaxyI&#10;z1HstOXfc51gOr17p/e+q9ZnP4gjTrEPpCFbKBBIbbA9dRp2Hy/3KxAxGbJmCIQafjDCur6+qkxp&#10;w4ne8dikTnAIxdJocCmNpZSxdehNXIQRib1DmLxJLKdO2smcONwP8kGpQnrTEzc4M+LGYfvdzF7D&#10;Nv/curv58Pz2lC+n1928Kb66Ruvbm0w9gkh4Tn/HcMFndKiZaR9mslEMGviRpCHPebK7WqoCxP6y&#10;yEDWlfyPX/8CUEsDBBQAAAAIAIdO4kBndB5bHwIAACYEAAAOAAAAZHJzL2Uyb0RvYy54bWytU82O&#10;0zAQviPxDpbvNG2XXVDVdFW6KkJasSsVxNl17MaS7TG226Q8ALwBp71w57n6HIydpMvfCXFxxjPj&#10;b/J9MzO/bo0mB+GDAlvSyWhMibAcKmV3JX3/bv3sJSUhMlsxDVaU9CgCvV48fTJv3ExMoQZdCU8Q&#10;xIZZ40pax+hmRRF4LQwLI3DCYlCCNyzi1e+KyrMG0Y0upuPxVdGAr5wHLkJA700XpIuML6Xg8U7K&#10;ICLRJcV/i/n0+dyms1jM2WznmasV73+D/cNfGKYsFj1D3bDIyN6rP6CM4h4CyDjiYAqQUnGROSCb&#10;yfg3NpuaOZG5oDjBnWUK/w+Wvz3ce6Kqkk5RHssM9uj09cvp4fvp22eCPhSocWGGeRuHmbF9BS02&#10;evAHdCberfQmfZERwThiHc/yijYSjs7L6YvnFxMMcYxdXVwmjOLxqfMhvhZgSDJK6rF3WVJ2uA2x&#10;Sx1SUqUAWlVrpXW6pMBKe3Jg2OemVlH04L9kaZtyLaRXHWDyFIlfxyNZsd22PektVEfk7KEbm+D4&#10;WmGhWxbiPfM4J8gFZz/e4SE1NCWF3qKkBv/pb/6Uj+3DKCUNzl1Jw8c984IS/cZiYxEyDoYfjO1g&#10;2L1ZAVKc4FY5nk184KMeTOnBfMCVWKYqGGKWY62SxsFcxW76caW4WC5zEo6iY/HWbhxP0Fldt9xH&#10;FCoLn2TptOjVwmHMresXJ037z/ec9bjeix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BXvSSt1wAA&#10;AAYBAAAPAAAAAAAAAAEAIAAAACIAAABkcnMvZG93bnJldi54bWxQSwECFAAUAAAACACHTuJAZ3Qe&#10;Wx8CAAAmBAAADgAAAAAAAAABACAAAAAmAQAAZHJzL2Uyb0RvYy54bWxQSwUGAAAAAAYABgBZAQAA&#10;twUAAAAA&#10;">
                <v:fill on="t" focussize="0,0"/>
                <v:stroke on="f"/>
                <v:imagedata o:title=""/>
                <o:lock v:ext="edit" aspectratio="f"/>
                <v:textbox inset="0mm,0mm,0mm,0mm" style="mso-fit-shape-to-text:t;">
                  <w:txbxContent>
                    <w:p>
                      <w:pPr>
                        <w:pStyle w:val="6"/>
                        <w:ind w:firstLine="400"/>
                        <w:jc w:val="center"/>
                      </w:pPr>
                      <w:r>
                        <w:t xml:space="preserve">图 </w:t>
                      </w:r>
                      <w:r>
                        <w:fldChar w:fldCharType="begin"/>
                      </w:r>
                      <w:r>
                        <w:instrText xml:space="preserve"> SEQ 图 \* ARABIC </w:instrText>
                      </w:r>
                      <w:r>
                        <w:fldChar w:fldCharType="separate"/>
                      </w:r>
                      <w:r>
                        <w:t>14</w:t>
                      </w:r>
                      <w:r>
                        <w:fldChar w:fldCharType="end"/>
                      </w:r>
                      <w:r>
                        <w:t xml:space="preserve"> </w:t>
                      </w:r>
                      <w:r>
                        <w:rPr>
                          <w:rFonts w:hint="eastAsia"/>
                        </w:rPr>
                        <w:t>课程基本信息设置界面</w:t>
                      </w:r>
                    </w:p>
                  </w:txbxContent>
                </v:textbox>
              </v:shape>
            </w:pict>
          </mc:Fallback>
        </mc:AlternateContent>
      </w:r>
    </w:p>
    <w:p>
      <w:pPr>
        <w:pStyle w:val="3"/>
        <w:ind w:firstLine="0" w:firstLineChars="0"/>
        <w:rPr>
          <w:rFonts w:ascii="微软雅黑" w:hAnsi="微软雅黑" w:eastAsia="微软雅黑"/>
          <w:sz w:val="24"/>
          <w:szCs w:val="24"/>
        </w:rPr>
      </w:pPr>
      <w:bookmarkStart w:id="13" w:name="_Toc4533"/>
      <w:r>
        <w:rPr>
          <w:rFonts w:ascii="微软雅黑" w:hAnsi="微软雅黑" w:eastAsia="微软雅黑"/>
          <w:sz w:val="24"/>
          <w:szCs w:val="24"/>
        </w:rPr>
        <w:t xml:space="preserve">3.3 </w:t>
      </w:r>
      <w:r>
        <w:rPr>
          <w:rFonts w:hint="eastAsia" w:ascii="微软雅黑" w:hAnsi="微软雅黑" w:eastAsia="微软雅黑"/>
          <w:sz w:val="24"/>
          <w:szCs w:val="24"/>
        </w:rPr>
        <w:t>开课时间</w:t>
      </w:r>
      <w:bookmarkEnd w:id="13"/>
    </w:p>
    <w:p>
      <w:pPr>
        <w:ind w:firstLine="420"/>
      </w:pPr>
      <w:r>
        <w:rPr>
          <w:rFonts w:hint="eastAsia"/>
        </w:rPr>
        <w:t>课程的开课时间，是学生何时进行课程学习的参考依据，教师可根据每个课程版本开课的具体时间进行设置。</w:t>
      </w:r>
    </w:p>
    <w:p>
      <w:pPr>
        <w:ind w:firstLine="420"/>
      </w:pPr>
      <w:r>
        <w:rPr>
          <w:rFonts w:hint="eastAsia"/>
        </w:rPr>
        <w:t>操作步骤：【设置开课时间】&gt;</w:t>
      </w:r>
      <w:r>
        <w:t>&gt;</w:t>
      </w:r>
      <w:r>
        <w:rPr>
          <w:rFonts w:hint="eastAsia"/>
        </w:rPr>
        <w:t>【开课日期】&gt;</w:t>
      </w:r>
      <w:r>
        <w:t>&gt;</w:t>
      </w:r>
      <w:r>
        <w:rPr>
          <w:rFonts w:hint="eastAsia"/>
        </w:rPr>
        <w:t>【学习周期】&gt;</w:t>
      </w:r>
      <w:r>
        <w:t>&gt;</w:t>
      </w:r>
      <w:r>
        <w:rPr>
          <w:rFonts w:hint="eastAsia"/>
        </w:rPr>
        <w:t>【教学点分班截止时间】&gt;</w:t>
      </w:r>
      <w:r>
        <w:t>&gt;</w:t>
      </w:r>
      <w:r>
        <w:rPr>
          <w:rFonts w:hint="eastAsia"/>
        </w:rPr>
        <w:t>【保存】</w:t>
      </w:r>
    </w:p>
    <w:p>
      <w:pPr>
        <w:ind w:firstLine="420"/>
      </w:pPr>
      <w:r>
        <w:rPr>
          <w:rFonts w:hint="eastAsia"/>
        </w:rPr>
        <w:t>其操作界面如下图所示：</w:t>
      </w:r>
    </w:p>
    <w:p>
      <w:pPr>
        <w:ind w:firstLine="0" w:firstLineChars="0"/>
      </w:pPr>
      <w:r>
        <w:t xml:space="preserve"> </w:t>
      </w:r>
      <w:r>
        <w:drawing>
          <wp:inline distT="0" distB="0" distL="0" distR="0">
            <wp:extent cx="4390390" cy="2933065"/>
            <wp:effectExtent l="0" t="0" r="0" b="635"/>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r:embed="rId23"/>
                    <a:stretch>
                      <a:fillRect/>
                    </a:stretch>
                  </pic:blipFill>
                  <pic:spPr>
                    <a:xfrm>
                      <a:off x="0" y="0"/>
                      <a:ext cx="4390476" cy="2933333"/>
                    </a:xfrm>
                    <a:prstGeom prst="rect">
                      <a:avLst/>
                    </a:prstGeom>
                  </pic:spPr>
                </pic:pic>
              </a:graphicData>
            </a:graphic>
          </wp:inline>
        </w:drawing>
      </w:r>
    </w:p>
    <w:p>
      <w:pPr>
        <w:ind w:firstLine="0" w:firstLineChars="0"/>
      </w:pPr>
      <w:r>
        <mc:AlternateContent>
          <mc:Choice Requires="wps">
            <w:drawing>
              <wp:anchor distT="0" distB="0" distL="114300" distR="114300" simplePos="0" relativeHeight="251668480" behindDoc="0" locked="0" layoutInCell="1" allowOverlap="1">
                <wp:simplePos x="0" y="0"/>
                <wp:positionH relativeFrom="column">
                  <wp:posOffset>-99060</wp:posOffset>
                </wp:positionH>
                <wp:positionV relativeFrom="paragraph">
                  <wp:posOffset>64135</wp:posOffset>
                </wp:positionV>
                <wp:extent cx="5312410" cy="635"/>
                <wp:effectExtent l="0" t="0" r="0" b="0"/>
                <wp:wrapNone/>
                <wp:docPr id="28" name="文本框 28"/>
                <wp:cNvGraphicFramePr/>
                <a:graphic xmlns:a="http://schemas.openxmlformats.org/drawingml/2006/main">
                  <a:graphicData uri="http://schemas.microsoft.com/office/word/2010/wordprocessingShape">
                    <wps:wsp>
                      <wps:cNvSpPr txBox="1"/>
                      <wps:spPr>
                        <a:xfrm>
                          <a:off x="0" y="0"/>
                          <a:ext cx="5312410" cy="635"/>
                        </a:xfrm>
                        <a:prstGeom prst="rect">
                          <a:avLst/>
                        </a:prstGeom>
                        <a:solidFill>
                          <a:prstClr val="white"/>
                        </a:solidFill>
                        <a:ln>
                          <a:noFill/>
                        </a:ln>
                      </wps:spPr>
                      <wps:txbx>
                        <w:txbxContent>
                          <w:p>
                            <w:pPr>
                              <w:pStyle w:val="6"/>
                              <w:ind w:firstLine="400"/>
                              <w:jc w:val="center"/>
                              <w:rPr>
                                <w:szCs w:val="21"/>
                              </w:rPr>
                            </w:pPr>
                            <w:r>
                              <w:t xml:space="preserve">图 </w:t>
                            </w:r>
                            <w:r>
                              <w:fldChar w:fldCharType="begin"/>
                            </w:r>
                            <w:r>
                              <w:instrText xml:space="preserve"> SEQ 图 \* ARABIC </w:instrText>
                            </w:r>
                            <w:r>
                              <w:fldChar w:fldCharType="separate"/>
                            </w:r>
                            <w:r>
                              <w:t>15</w:t>
                            </w:r>
                            <w:r>
                              <w:fldChar w:fldCharType="end"/>
                            </w:r>
                            <w:r>
                              <w:t xml:space="preserve"> </w:t>
                            </w:r>
                            <w:r>
                              <w:rPr>
                                <w:rFonts w:hint="eastAsia"/>
                              </w:rPr>
                              <w:t>设置课程开课时间界面</w:t>
                            </w:r>
                          </w:p>
                        </w:txbxContent>
                      </wps:txbx>
                      <wps:bodyPr rot="0" spcFirstLastPara="0" vertOverflow="overflow" horzOverflow="overflow" vert="horz" wrap="squar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left:-7.8pt;margin-top:5.05pt;height:0.05pt;width:418.3pt;z-index:251668480;mso-width-relative:page;mso-height-relative:page;" fillcolor="#FFFFFF" filled="t" stroked="f" coordsize="21600,21600" o:gfxdata="UEsDBAoAAAAAAIdO4kAAAAAAAAAAAAAAAAAEAAAAZHJzL1BLAwQUAAAACACHTuJAUJ7DotkAAAAJ&#10;AQAADwAAAGRycy9kb3ducmV2LnhtbE2PwU7DMBBE70j8g7VIXFBrO5SoCnEqVMGBXipCL9zc2I0D&#10;8TqKnbb8fbcnOO7M0+xMuTr7nh3tGLuACuRcALPYBNNhq2D3+TZbAotJo9F9QKvg10ZYVbc3pS5M&#10;OOGHPdapZRSCsdAKXEpDwXlsnPU6zsNgkbxDGL1OdI4tN6M+UbjveSZEzr3ukD44Pdi1s81PPXkF&#10;28XX1j1Mh9fNy+JxfN9N6/y7rZW6v5PiGViy5/QHw7U+VYeKOu3DhCayXsFMPuWEkiEkMAKWmaRx&#10;+6uQAa9K/n9BdQFQSwMEFAAAAAgAh07iQCtIZMgfAgAAJgQAAA4AAABkcnMvZTJvRG9jLnhtbK1T&#10;zY7TMBC+I/EOlu80bZddoarpqnRVhFSxKxXE2XXsxpLtMbbbpDwAvAEnLtx5rj4HYyfp8ndCXJzx&#10;zPibfN/MzG9bo8lR+KDAlnQyGlMiLIdK2X1J371dP3tBSYjMVkyDFSU9iUBvF0+fzBs3E1OoQVfC&#10;EwSxYda4ktYxullRBF4Lw8IInLAYlOANi3j1+6LyrEF0o4vpeHxTNOAr54GLENB71wXpIuNLKXi8&#10;lzKISHRJ8d9iPn0+d+ksFnM223vmasX732D/8BeGKYtFL1B3LDJy8OoPKKO4hwAyjjiYAqRUXGQO&#10;yGYy/o3NtmZOZC4oTnAXmcL/g+Vvjg+eqKqkU+yUZQZ7dP7y+fz1+/nbJ4I+FKhxYYZ5W4eZsX0J&#10;LTZ68Ad0Jt6t9CZ9kRHBOEp9usgr2kg4Oq+vJtPnEwxxjN1cXSeM4vGp8yG+EmBIMkrqsXdZUnbc&#10;hNilDimpUgCtqrXSOl1SYKU9OTLsc1OrKHrwX7K0TbkW0qsOMHmKxK/jkazY7tqe9A6qE3L20I1N&#10;cHytsNCGhfjAPM4JcsHZj/d4SA1NSaG3KKnBf/ybP+Vj+zBKSYNzV9Lw4cC8oES/ttjYNKSD4Qdj&#10;Nxj2YFaAFCe4VY5nEx/4qAdTejDvcSWWqQqGmOVYq6RxMFexm35cKS6Wy5yEo+hY3Nit4wk6q+uW&#10;h4hCZeGTLJ0WvVo4jLl1/eKkaf/5nrMe13vxA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FCew6LZ&#10;AAAACQEAAA8AAAAAAAAAAQAgAAAAIgAAAGRycy9kb3ducmV2LnhtbFBLAQIUABQAAAAIAIdO4kAr&#10;SGTIHwIAACYEAAAOAAAAAAAAAAEAIAAAACgBAABkcnMvZTJvRG9jLnhtbFBLBQYAAAAABgAGAFkB&#10;AAC5BQAAAAA=&#10;">
                <v:fill on="t" focussize="0,0"/>
                <v:stroke on="f"/>
                <v:imagedata o:title=""/>
                <o:lock v:ext="edit" aspectratio="f"/>
                <v:textbox inset="0mm,0mm,0mm,0mm" style="mso-fit-shape-to-text:t;">
                  <w:txbxContent>
                    <w:p>
                      <w:pPr>
                        <w:pStyle w:val="6"/>
                        <w:ind w:firstLine="400"/>
                        <w:jc w:val="center"/>
                        <w:rPr>
                          <w:szCs w:val="21"/>
                        </w:rPr>
                      </w:pPr>
                      <w:r>
                        <w:t xml:space="preserve">图 </w:t>
                      </w:r>
                      <w:r>
                        <w:fldChar w:fldCharType="begin"/>
                      </w:r>
                      <w:r>
                        <w:instrText xml:space="preserve"> SEQ 图 \* ARABIC </w:instrText>
                      </w:r>
                      <w:r>
                        <w:fldChar w:fldCharType="separate"/>
                      </w:r>
                      <w:r>
                        <w:t>15</w:t>
                      </w:r>
                      <w:r>
                        <w:fldChar w:fldCharType="end"/>
                      </w:r>
                      <w:r>
                        <w:t xml:space="preserve"> </w:t>
                      </w:r>
                      <w:r>
                        <w:rPr>
                          <w:rFonts w:hint="eastAsia"/>
                        </w:rPr>
                        <w:t>设置课程开课时间界面</w:t>
                      </w:r>
                    </w:p>
                  </w:txbxContent>
                </v:textbox>
              </v:shape>
            </w:pict>
          </mc:Fallback>
        </mc:AlternateContent>
      </w:r>
    </w:p>
    <w:p>
      <w:pPr>
        <w:pStyle w:val="3"/>
        <w:ind w:firstLine="0" w:firstLineChars="0"/>
        <w:rPr>
          <w:rFonts w:ascii="微软雅黑" w:hAnsi="微软雅黑" w:eastAsia="微软雅黑"/>
          <w:sz w:val="24"/>
          <w:szCs w:val="24"/>
        </w:rPr>
      </w:pPr>
      <w:bookmarkStart w:id="14" w:name="_Toc10244"/>
      <w:r>
        <w:rPr>
          <w:rFonts w:ascii="微软雅黑" w:hAnsi="微软雅黑" w:eastAsia="微软雅黑"/>
          <w:sz w:val="24"/>
          <w:szCs w:val="24"/>
        </w:rPr>
        <w:t xml:space="preserve">3.4 </w:t>
      </w:r>
      <w:r>
        <w:rPr>
          <w:rFonts w:hint="eastAsia" w:ascii="微软雅黑" w:hAnsi="微软雅黑" w:eastAsia="微软雅黑"/>
          <w:sz w:val="24"/>
          <w:szCs w:val="24"/>
        </w:rPr>
        <w:t>考核要求</w:t>
      </w:r>
      <w:bookmarkEnd w:id="14"/>
    </w:p>
    <w:p>
      <w:pPr>
        <w:ind w:firstLine="420"/>
      </w:pPr>
      <w:r>
        <w:rPr>
          <w:rFonts w:hint="eastAsia"/>
        </w:rPr>
        <w:t>课程考核是判断学生是否能获得学分、学习绩效如何的评价标准，只有设置了符合教学规律的课程考核要求，学生才能获得公平的评价结果。</w:t>
      </w:r>
    </w:p>
    <w:p>
      <w:pPr>
        <w:ind w:firstLine="420"/>
      </w:pPr>
      <w:r>
        <w:rPr>
          <w:rFonts w:hint="eastAsia"/>
        </w:rPr>
        <w:t>课程考核要求分为两部分：一是课程综合考核要求，包括形考、终考、实践的组合及权重；二是形成性考核的考核形式，包括内容学习、作业、讨论的组合及权重。其中，课程综合评定的考核形式需教务端审核通过后，方可生效。</w:t>
      </w:r>
    </w:p>
    <w:p>
      <w:pPr>
        <w:ind w:firstLine="420"/>
        <w:rPr>
          <w:b/>
        </w:rPr>
      </w:pPr>
      <w:r>
        <w:rPr>
          <w:rFonts w:hint="eastAsia"/>
          <w:b/>
        </w:rPr>
        <w:t>（1）课程综合考核要求</w:t>
      </w:r>
    </w:p>
    <w:p>
      <w:pPr>
        <w:ind w:firstLine="420"/>
      </w:pPr>
      <w:r>
        <w:rPr>
          <w:rFonts w:hint="eastAsia"/>
        </w:rPr>
        <w:t>课程综合考核要求包括：考核形式、各项比例、各项最低分、考试类型、考试方式、考试时长。</w:t>
      </w:r>
    </w:p>
    <w:p>
      <w:pPr>
        <w:ind w:firstLine="420"/>
      </w:pPr>
      <w:r>
        <w:rPr>
          <w:rFonts w:hint="eastAsia"/>
        </w:rPr>
        <w:t>操作流程：【设置考核要求项】&gt;</w:t>
      </w:r>
      <w:r>
        <w:t>&gt;</w:t>
      </w:r>
      <w:r>
        <w:rPr>
          <w:rFonts w:hint="eastAsia"/>
        </w:rPr>
        <w:t>【保存】&gt;</w:t>
      </w:r>
      <w:r>
        <w:t>&gt;</w:t>
      </w:r>
      <w:r>
        <w:rPr>
          <w:rFonts w:hint="eastAsia"/>
        </w:rPr>
        <w:t>【等待审核】&gt;</w:t>
      </w:r>
      <w:r>
        <w:t>&gt;</w:t>
      </w:r>
      <w:r>
        <w:rPr>
          <w:rFonts w:hint="eastAsia"/>
        </w:rPr>
        <w:t>【审核通过】&gt;</w:t>
      </w:r>
      <w:r>
        <w:t>&gt;</w:t>
      </w:r>
      <w:r>
        <w:rPr>
          <w:rFonts w:hint="eastAsia"/>
        </w:rPr>
        <w:t>【考核生效】，具体设置规则如下表所示：</w:t>
      </w:r>
    </w:p>
    <w:p>
      <w:pPr>
        <w:pStyle w:val="6"/>
        <w:keepNext/>
        <w:ind w:firstLine="400"/>
        <w:jc w:val="center"/>
      </w:pPr>
      <w:r>
        <w:t xml:space="preserve">表 </w:t>
      </w:r>
      <w:r>
        <w:fldChar w:fldCharType="begin"/>
      </w:r>
      <w:r>
        <w:instrText xml:space="preserve"> SEQ 表 \* ARABIC </w:instrText>
      </w:r>
      <w:r>
        <w:fldChar w:fldCharType="separate"/>
      </w:r>
      <w:r>
        <w:t>3</w:t>
      </w:r>
      <w:r>
        <w:fldChar w:fldCharType="end"/>
      </w:r>
      <w:r>
        <w:t xml:space="preserve"> </w:t>
      </w:r>
      <w:r>
        <w:rPr>
          <w:rFonts w:hint="eastAsia"/>
        </w:rPr>
        <w:t>课程考核要求设置</w:t>
      </w:r>
    </w:p>
    <w:tbl>
      <w:tblPr>
        <w:tblStyle w:val="16"/>
        <w:tblW w:w="82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29"/>
        <w:gridCol w:w="1134"/>
        <w:gridCol w:w="603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shd w:val="clear" w:color="auto" w:fill="D8D8D8" w:themeFill="background1" w:themeFillShade="D9"/>
          </w:tcPr>
          <w:p>
            <w:pPr>
              <w:ind w:firstLine="0" w:firstLineChars="0"/>
              <w:rPr>
                <w:rFonts w:ascii="楷体" w:hAnsi="楷体" w:eastAsia="楷体"/>
                <w:b/>
              </w:rPr>
            </w:pPr>
            <w:r>
              <w:rPr>
                <w:rFonts w:hint="eastAsia" w:ascii="楷体" w:hAnsi="楷体" w:eastAsia="楷体"/>
                <w:b/>
              </w:rPr>
              <w:t>属性项</w:t>
            </w:r>
          </w:p>
        </w:tc>
        <w:tc>
          <w:tcPr>
            <w:tcW w:w="1134" w:type="dxa"/>
            <w:shd w:val="clear" w:color="auto" w:fill="D8D8D8" w:themeFill="background1" w:themeFillShade="D9"/>
          </w:tcPr>
          <w:p>
            <w:pPr>
              <w:ind w:firstLine="0" w:firstLineChars="0"/>
              <w:rPr>
                <w:rFonts w:ascii="楷体" w:hAnsi="楷体" w:eastAsia="楷体"/>
                <w:b/>
              </w:rPr>
            </w:pPr>
            <w:r>
              <w:rPr>
                <w:rFonts w:hint="eastAsia" w:ascii="楷体" w:hAnsi="楷体" w:eastAsia="楷体"/>
                <w:b/>
              </w:rPr>
              <w:t>内容形式</w:t>
            </w:r>
          </w:p>
        </w:tc>
        <w:tc>
          <w:tcPr>
            <w:tcW w:w="6033" w:type="dxa"/>
            <w:shd w:val="clear" w:color="auto" w:fill="D8D8D8" w:themeFill="background1" w:themeFillShade="D9"/>
          </w:tcPr>
          <w:p>
            <w:pPr>
              <w:ind w:firstLine="0" w:firstLineChars="0"/>
              <w:rPr>
                <w:rFonts w:ascii="楷体" w:hAnsi="楷体" w:eastAsia="楷体"/>
                <w:b/>
              </w:rPr>
            </w:pPr>
            <w:r>
              <w:rPr>
                <w:rFonts w:hint="eastAsia" w:ascii="楷体" w:hAnsi="楷体" w:eastAsia="楷体"/>
                <w:b/>
              </w:rPr>
              <w:t>填写说明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考核形式</w:t>
            </w:r>
          </w:p>
        </w:tc>
        <w:tc>
          <w:tcPr>
            <w:tcW w:w="1134" w:type="dxa"/>
          </w:tcPr>
          <w:p>
            <w:pPr>
              <w:ind w:firstLine="0" w:firstLineChars="0"/>
              <w:rPr>
                <w:rFonts w:ascii="楷体" w:hAnsi="楷体" w:eastAsia="楷体"/>
              </w:rPr>
            </w:pPr>
            <w:r>
              <w:rPr>
                <w:rFonts w:hint="eastAsia" w:ascii="楷体" w:hAnsi="楷体" w:eastAsia="楷体"/>
              </w:rPr>
              <w:t>多选</w:t>
            </w:r>
          </w:p>
        </w:tc>
        <w:tc>
          <w:tcPr>
            <w:tcW w:w="6033" w:type="dxa"/>
          </w:tcPr>
          <w:p>
            <w:pPr>
              <w:ind w:firstLine="0" w:firstLineChars="0"/>
              <w:rPr>
                <w:rFonts w:ascii="楷体" w:hAnsi="楷体" w:eastAsia="楷体"/>
              </w:rPr>
            </w:pPr>
            <w:r>
              <w:rPr>
                <w:rFonts w:hint="eastAsia" w:ascii="楷体" w:hAnsi="楷体" w:eastAsia="楷体"/>
              </w:rPr>
              <w:t>必选项。包括形考、终考、实训，可根据课程评价要求，任意组合。</w:t>
            </w:r>
          </w:p>
          <w:p>
            <w:pPr>
              <w:ind w:firstLine="0" w:firstLineChars="0"/>
              <w:rPr>
                <w:rFonts w:ascii="楷体" w:hAnsi="楷体" w:eastAsia="楷体"/>
              </w:rPr>
            </w:pPr>
            <w:r>
              <w:rPr>
                <w:rFonts w:hint="eastAsia" w:ascii="楷体" w:hAnsi="楷体" w:eastAsia="楷体"/>
              </w:rPr>
              <w:t>形考：形成性考核</w:t>
            </w:r>
          </w:p>
          <w:p>
            <w:pPr>
              <w:ind w:firstLine="0" w:firstLineChars="0"/>
              <w:rPr>
                <w:rFonts w:ascii="楷体" w:hAnsi="楷体" w:eastAsia="楷体"/>
              </w:rPr>
            </w:pPr>
            <w:r>
              <w:rPr>
                <w:rFonts w:hint="eastAsia" w:ascii="楷体" w:hAnsi="楷体" w:eastAsia="楷体"/>
              </w:rPr>
              <w:t>终考：终结性考核</w:t>
            </w:r>
          </w:p>
          <w:p>
            <w:pPr>
              <w:ind w:firstLine="0" w:firstLineChars="0"/>
              <w:rPr>
                <w:rFonts w:ascii="楷体" w:hAnsi="楷体" w:eastAsia="楷体"/>
              </w:rPr>
            </w:pPr>
            <w:r>
              <w:rPr>
                <w:rFonts w:hint="eastAsia" w:ascii="楷体" w:hAnsi="楷体" w:eastAsia="楷体"/>
              </w:rPr>
              <w:t>实训：实训考核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各项比例</w:t>
            </w:r>
          </w:p>
        </w:tc>
        <w:tc>
          <w:tcPr>
            <w:tcW w:w="1134" w:type="dxa"/>
          </w:tcPr>
          <w:p>
            <w:pPr>
              <w:ind w:firstLine="0" w:firstLineChars="0"/>
              <w:rPr>
                <w:rFonts w:ascii="楷体" w:hAnsi="楷体" w:eastAsia="楷体"/>
              </w:rPr>
            </w:pPr>
            <w:r>
              <w:rPr>
                <w:rFonts w:hint="eastAsia" w:ascii="楷体" w:hAnsi="楷体" w:eastAsia="楷体"/>
              </w:rPr>
              <w:t>百分比</w:t>
            </w:r>
          </w:p>
        </w:tc>
        <w:tc>
          <w:tcPr>
            <w:tcW w:w="6033" w:type="dxa"/>
          </w:tcPr>
          <w:p>
            <w:pPr>
              <w:ind w:firstLine="0" w:firstLineChars="0"/>
              <w:rPr>
                <w:rFonts w:ascii="楷体" w:hAnsi="楷体" w:eastAsia="楷体"/>
              </w:rPr>
            </w:pPr>
            <w:r>
              <w:rPr>
                <w:rFonts w:hint="eastAsia" w:ascii="楷体" w:hAnsi="楷体" w:eastAsia="楷体"/>
              </w:rPr>
              <w:t>必填项，已勾选的考核形式各项比例相加后需为1</w:t>
            </w:r>
            <w:r>
              <w:rPr>
                <w:rFonts w:ascii="楷体" w:hAnsi="楷体" w:eastAsia="楷体"/>
              </w:rPr>
              <w:t>00</w:t>
            </w:r>
            <w:r>
              <w:rPr>
                <w:rFonts w:hint="eastAsia" w:ascii="楷体" w:hAnsi="楷体" w:eastAsia="楷体"/>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各项最低分</w:t>
            </w:r>
          </w:p>
        </w:tc>
        <w:tc>
          <w:tcPr>
            <w:tcW w:w="1134" w:type="dxa"/>
          </w:tcPr>
          <w:p>
            <w:pPr>
              <w:ind w:firstLine="0" w:firstLineChars="0"/>
              <w:rPr>
                <w:rFonts w:ascii="楷体" w:hAnsi="楷体" w:eastAsia="楷体"/>
              </w:rPr>
            </w:pPr>
            <w:r>
              <w:rPr>
                <w:rFonts w:hint="eastAsia" w:ascii="楷体" w:hAnsi="楷体" w:eastAsia="楷体"/>
              </w:rPr>
              <w:t>正整数</w:t>
            </w:r>
          </w:p>
        </w:tc>
        <w:tc>
          <w:tcPr>
            <w:tcW w:w="6033" w:type="dxa"/>
          </w:tcPr>
          <w:p>
            <w:pPr>
              <w:ind w:firstLine="0" w:firstLineChars="0"/>
              <w:rPr>
                <w:rFonts w:ascii="楷体" w:hAnsi="楷体" w:eastAsia="楷体"/>
              </w:rPr>
            </w:pPr>
            <w:r>
              <w:rPr>
                <w:rFonts w:hint="eastAsia" w:ascii="楷体" w:hAnsi="楷体" w:eastAsia="楷体"/>
              </w:rPr>
              <w:t>必填项，若学生有任一单项未达到最低分要求，则该门课程记为不合格。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考试类型</w:t>
            </w:r>
          </w:p>
        </w:tc>
        <w:tc>
          <w:tcPr>
            <w:tcW w:w="1134" w:type="dxa"/>
          </w:tcPr>
          <w:p>
            <w:pPr>
              <w:ind w:firstLine="0" w:firstLineChars="0"/>
              <w:rPr>
                <w:rFonts w:ascii="楷体" w:hAnsi="楷体" w:eastAsia="楷体"/>
              </w:rPr>
            </w:pPr>
            <w:r>
              <w:rPr>
                <w:rFonts w:hint="eastAsia" w:ascii="楷体" w:hAnsi="楷体" w:eastAsia="楷体"/>
              </w:rPr>
              <w:t>单选</w:t>
            </w:r>
          </w:p>
        </w:tc>
        <w:tc>
          <w:tcPr>
            <w:tcW w:w="6033" w:type="dxa"/>
          </w:tcPr>
          <w:p>
            <w:pPr>
              <w:ind w:firstLine="0" w:firstLineChars="0"/>
              <w:rPr>
                <w:rFonts w:ascii="楷体" w:hAnsi="楷体" w:eastAsia="楷体"/>
              </w:rPr>
            </w:pPr>
            <w:r>
              <w:rPr>
                <w:rFonts w:hint="eastAsia" w:ascii="楷体" w:hAnsi="楷体" w:eastAsia="楷体"/>
              </w:rPr>
              <w:t>考核形式联动项，若在考核形式中勾选“终考”选项，则考试类型为必选项，包括：纸考、机考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考试方式</w:t>
            </w:r>
          </w:p>
        </w:tc>
        <w:tc>
          <w:tcPr>
            <w:tcW w:w="1134" w:type="dxa"/>
          </w:tcPr>
          <w:p>
            <w:pPr>
              <w:ind w:firstLine="0" w:firstLineChars="0"/>
              <w:rPr>
                <w:rFonts w:ascii="楷体" w:hAnsi="楷体" w:eastAsia="楷体"/>
              </w:rPr>
            </w:pPr>
            <w:r>
              <w:rPr>
                <w:rFonts w:hint="eastAsia" w:ascii="楷体" w:hAnsi="楷体" w:eastAsia="楷体"/>
              </w:rPr>
              <w:t>单选</w:t>
            </w:r>
          </w:p>
        </w:tc>
        <w:tc>
          <w:tcPr>
            <w:tcW w:w="6033" w:type="dxa"/>
          </w:tcPr>
          <w:p>
            <w:pPr>
              <w:ind w:firstLine="0" w:firstLineChars="0"/>
              <w:rPr>
                <w:rFonts w:ascii="楷体" w:hAnsi="楷体" w:eastAsia="楷体"/>
              </w:rPr>
            </w:pPr>
            <w:r>
              <w:rPr>
                <w:rFonts w:hint="eastAsia" w:ascii="楷体" w:hAnsi="楷体" w:eastAsia="楷体"/>
              </w:rPr>
              <w:t>考核形式联动项，若在考核形式中勾选“终考”选项，则考试方式为必选项，包括：开卷、闭卷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考试时长</w:t>
            </w:r>
          </w:p>
        </w:tc>
        <w:tc>
          <w:tcPr>
            <w:tcW w:w="1134" w:type="dxa"/>
          </w:tcPr>
          <w:p>
            <w:pPr>
              <w:ind w:firstLine="0" w:firstLineChars="0"/>
              <w:rPr>
                <w:rFonts w:ascii="楷体" w:hAnsi="楷体" w:eastAsia="楷体"/>
              </w:rPr>
            </w:pPr>
            <w:r>
              <w:rPr>
                <w:rFonts w:hint="eastAsia" w:ascii="楷体" w:hAnsi="楷体" w:eastAsia="楷体"/>
              </w:rPr>
              <w:t>正整数</w:t>
            </w:r>
          </w:p>
        </w:tc>
        <w:tc>
          <w:tcPr>
            <w:tcW w:w="6033" w:type="dxa"/>
          </w:tcPr>
          <w:p>
            <w:pPr>
              <w:ind w:firstLine="0" w:firstLineChars="0"/>
              <w:rPr>
                <w:rFonts w:ascii="楷体" w:hAnsi="楷体" w:eastAsia="楷体"/>
              </w:rPr>
            </w:pPr>
            <w:r>
              <w:rPr>
                <w:rFonts w:hint="eastAsia" w:ascii="楷体" w:hAnsi="楷体" w:eastAsia="楷体"/>
              </w:rPr>
              <w:t xml:space="preserve">考核形式联动项，若在考核形式中勾选“终考”选项，则考试时长为必填项。 </w:t>
            </w:r>
          </w:p>
        </w:tc>
      </w:tr>
    </w:tbl>
    <w:p>
      <w:pPr>
        <w:ind w:firstLine="420"/>
      </w:pPr>
      <w:r>
        <w:rPr>
          <w:rFonts w:hint="eastAsia"/>
        </w:rPr>
        <w:t>设置好课程考核要求后，点击保存后，还需教务端对课程考核要求进行审核，只有审核通过后，课程考核要求才能生效。若审核没有通过，需要对课程考核要求进行修改，新审核通过后，修改的考核要求才能生效。设置课程考核要求的界面如下图所示：</w:t>
      </w:r>
    </w:p>
    <w:p>
      <w:pPr>
        <w:ind w:firstLine="420"/>
      </w:pPr>
      <w:r>
        <w:drawing>
          <wp:inline distT="0" distB="0" distL="0" distR="0">
            <wp:extent cx="5274310" cy="2428875"/>
            <wp:effectExtent l="0" t="0" r="2540" b="9525"/>
            <wp:docPr id="130" name="图片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图片 130"/>
                    <pic:cNvPicPr>
                      <a:picLocks noChangeAspect="1"/>
                    </pic:cNvPicPr>
                  </pic:nvPicPr>
                  <pic:blipFill>
                    <a:blip r:embed="rId24"/>
                    <a:stretch>
                      <a:fillRect/>
                    </a:stretch>
                  </pic:blipFill>
                  <pic:spPr>
                    <a:xfrm>
                      <a:off x="0" y="0"/>
                      <a:ext cx="5274310" cy="2428875"/>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14</w:t>
      </w:r>
      <w:r>
        <w:fldChar w:fldCharType="end"/>
      </w:r>
      <w:r>
        <w:t xml:space="preserve"> </w:t>
      </w:r>
      <w:r>
        <w:rPr>
          <w:rFonts w:hint="eastAsia"/>
        </w:rPr>
        <w:t>课程考核要求界面</w:t>
      </w:r>
    </w:p>
    <w:p>
      <w:pPr>
        <w:ind w:firstLine="420"/>
        <w:rPr>
          <w:b/>
        </w:rPr>
      </w:pPr>
      <w:r>
        <w:rPr>
          <w:rFonts w:hint="eastAsia"/>
          <w:b/>
        </w:rPr>
        <w:t>（2）课程形成性考核指标</w:t>
      </w:r>
    </w:p>
    <w:p>
      <w:pPr>
        <w:ind w:firstLine="420"/>
      </w:pPr>
      <w:r>
        <w:rPr>
          <w:rFonts w:hint="eastAsia"/>
        </w:rPr>
        <w:t>课程形成性考核指标包括：课程内容学习、作业、讨论等。形考指标是学生学习过程中的评价及反馈，无需教务端审核，设置保存后即生效。</w:t>
      </w:r>
    </w:p>
    <w:p>
      <w:pPr>
        <w:ind w:firstLine="420"/>
      </w:pPr>
      <w:r>
        <w:rPr>
          <w:rFonts w:hint="eastAsia"/>
        </w:rPr>
        <w:t>操作流程：【设置形考指标项】</w:t>
      </w:r>
      <w:r>
        <w:t>&gt;&gt;</w:t>
      </w:r>
      <w:r>
        <w:rPr>
          <w:rFonts w:hint="eastAsia"/>
        </w:rPr>
        <w:t>【保存】&gt;</w:t>
      </w:r>
      <w:r>
        <w:t>&gt;</w:t>
      </w:r>
      <w:r>
        <w:rPr>
          <w:rFonts w:hint="eastAsia"/>
        </w:rPr>
        <w:t>【形考指标生效】，具体操作界面如下图所示：</w:t>
      </w:r>
    </w:p>
    <w:p>
      <w:pPr>
        <w:keepNext/>
        <w:ind w:firstLine="0" w:firstLineChars="0"/>
      </w:pPr>
      <w:r>
        <w:drawing>
          <wp:inline distT="0" distB="0" distL="0" distR="0">
            <wp:extent cx="5274310" cy="2437130"/>
            <wp:effectExtent l="0" t="0" r="2540" b="1270"/>
            <wp:docPr id="129" name="图片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图片 129"/>
                    <pic:cNvPicPr>
                      <a:picLocks noChangeAspect="1"/>
                    </pic:cNvPicPr>
                  </pic:nvPicPr>
                  <pic:blipFill>
                    <a:blip r:embed="rId25"/>
                    <a:stretch>
                      <a:fillRect/>
                    </a:stretch>
                  </pic:blipFill>
                  <pic:spPr>
                    <a:xfrm>
                      <a:off x="0" y="0"/>
                      <a:ext cx="5274310" cy="2437130"/>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15</w:t>
      </w:r>
      <w:r>
        <w:fldChar w:fldCharType="end"/>
      </w:r>
      <w:r>
        <w:t xml:space="preserve"> </w:t>
      </w:r>
      <w:r>
        <w:rPr>
          <w:rFonts w:hint="eastAsia"/>
        </w:rPr>
        <w:t>形考指标操作界面</w:t>
      </w:r>
    </w:p>
    <w:p>
      <w:pPr>
        <w:pStyle w:val="3"/>
        <w:ind w:firstLine="0" w:firstLineChars="0"/>
        <w:rPr>
          <w:rFonts w:ascii="微软雅黑" w:hAnsi="微软雅黑" w:eastAsia="微软雅黑"/>
          <w:sz w:val="24"/>
          <w:szCs w:val="24"/>
        </w:rPr>
      </w:pPr>
      <w:bookmarkStart w:id="15" w:name="_Toc22687"/>
      <w:r>
        <w:rPr>
          <w:rFonts w:ascii="微软雅黑" w:hAnsi="微软雅黑" w:eastAsia="微软雅黑"/>
          <w:sz w:val="24"/>
          <w:szCs w:val="24"/>
        </w:rPr>
        <w:t xml:space="preserve">3.5 </w:t>
      </w:r>
      <w:r>
        <w:rPr>
          <w:rFonts w:hint="eastAsia" w:ascii="微软雅黑" w:hAnsi="微软雅黑" w:eastAsia="微软雅黑"/>
          <w:sz w:val="24"/>
          <w:szCs w:val="24"/>
        </w:rPr>
        <w:t>参考教材</w:t>
      </w:r>
      <w:bookmarkEnd w:id="15"/>
    </w:p>
    <w:p>
      <w:pPr>
        <w:ind w:firstLine="420"/>
      </w:pPr>
      <w:r>
        <w:rPr>
          <w:rFonts w:hint="eastAsia"/>
        </w:rPr>
        <w:t>课程负责人可对课程添加参考教材，作为学生课程学习的参考资源。为课程添加参考教材，有两种途径：一是从国家标准教材库中选择，二是自己新增其他教材。其中，新增的其他教材需要教务端审核通过后，方能生效。</w:t>
      </w:r>
    </w:p>
    <w:p>
      <w:pPr>
        <w:ind w:firstLine="420"/>
        <w:rPr>
          <w:b/>
        </w:rPr>
      </w:pPr>
      <w:r>
        <w:rPr>
          <w:rFonts w:hint="eastAsia"/>
          <w:b/>
        </w:rPr>
        <w:t>（1）从教材库中选</w:t>
      </w:r>
    </w:p>
    <w:p>
      <w:pPr>
        <w:ind w:firstLine="420"/>
      </w:pPr>
      <w:r>
        <w:rPr>
          <w:rFonts w:hint="eastAsia"/>
        </w:rPr>
        <w:t>操作流程：【新增参考教材】&gt;</w:t>
      </w:r>
      <w:r>
        <w:t>&gt;</w:t>
      </w:r>
      <w:r>
        <w:rPr>
          <w:rFonts w:hint="eastAsia"/>
        </w:rPr>
        <w:t>【从教材库中选】&gt;</w:t>
      </w:r>
      <w:r>
        <w:t>&gt;</w:t>
      </w:r>
      <w:r>
        <w:rPr>
          <w:rFonts w:hint="eastAsia"/>
        </w:rPr>
        <w:t>【生效】</w:t>
      </w:r>
    </w:p>
    <w:p>
      <w:pPr>
        <w:ind w:firstLine="420"/>
        <w:rPr>
          <w:b/>
        </w:rPr>
      </w:pPr>
      <w:r>
        <w:rPr>
          <w:rFonts w:hint="eastAsia"/>
          <w:b/>
        </w:rPr>
        <w:t>（2）新增</w:t>
      </w:r>
    </w:p>
    <w:p>
      <w:pPr>
        <w:ind w:firstLine="420"/>
      </w:pPr>
      <w:r>
        <w:rPr>
          <w:rFonts w:hint="eastAsia"/>
        </w:rPr>
        <w:t>操作流程：【新增参考教材】&gt;</w:t>
      </w:r>
      <w:r>
        <w:t>&gt;</w:t>
      </w:r>
      <w:r>
        <w:rPr>
          <w:rFonts w:hint="eastAsia"/>
        </w:rPr>
        <w:t>【新增】&gt;</w:t>
      </w:r>
      <w:r>
        <w:t>&gt;</w:t>
      </w:r>
      <w:r>
        <w:rPr>
          <w:rFonts w:hint="eastAsia"/>
        </w:rPr>
        <w:t>【等待审核】&gt;</w:t>
      </w:r>
      <w:r>
        <w:t>&gt;</w:t>
      </w:r>
      <w:r>
        <w:rPr>
          <w:rFonts w:hint="eastAsia"/>
        </w:rPr>
        <w:t>【审核通过】&gt;</w:t>
      </w:r>
      <w:r>
        <w:t>&gt;</w:t>
      </w:r>
      <w:r>
        <w:rPr>
          <w:rFonts w:hint="eastAsia"/>
        </w:rPr>
        <w:t>【生效】</w:t>
      </w:r>
    </w:p>
    <w:p>
      <w:pPr>
        <w:keepNext/>
        <w:ind w:firstLine="0" w:firstLineChars="0"/>
      </w:pPr>
      <w:r>
        <w:drawing>
          <wp:inline distT="0" distB="0" distL="0" distR="0">
            <wp:extent cx="5274310" cy="2899410"/>
            <wp:effectExtent l="0" t="0" r="2540" b="0"/>
            <wp:docPr id="131" name="图片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图片 131"/>
                    <pic:cNvPicPr>
                      <a:picLocks noChangeAspect="1"/>
                    </pic:cNvPicPr>
                  </pic:nvPicPr>
                  <pic:blipFill>
                    <a:blip r:embed="rId26"/>
                    <a:stretch>
                      <a:fillRect/>
                    </a:stretch>
                  </pic:blipFill>
                  <pic:spPr>
                    <a:xfrm>
                      <a:off x="0" y="0"/>
                      <a:ext cx="5274310" cy="2899410"/>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16</w:t>
      </w:r>
      <w:r>
        <w:fldChar w:fldCharType="end"/>
      </w:r>
      <w:r>
        <w:t xml:space="preserve"> </w:t>
      </w:r>
      <w:r>
        <w:rPr>
          <w:rFonts w:hint="eastAsia"/>
        </w:rPr>
        <w:t>设置教材界面</w:t>
      </w:r>
    </w:p>
    <w:p>
      <w:pPr>
        <w:pStyle w:val="3"/>
        <w:ind w:firstLine="0" w:firstLineChars="0"/>
        <w:rPr>
          <w:rFonts w:ascii="微软雅黑" w:hAnsi="微软雅黑" w:eastAsia="微软雅黑"/>
          <w:sz w:val="24"/>
          <w:szCs w:val="24"/>
        </w:rPr>
      </w:pPr>
      <w:bookmarkStart w:id="16" w:name="_Toc29222"/>
      <w:r>
        <w:rPr>
          <w:rFonts w:ascii="微软雅黑" w:hAnsi="微软雅黑" w:eastAsia="微软雅黑"/>
          <w:sz w:val="24"/>
          <w:szCs w:val="24"/>
        </w:rPr>
        <w:t xml:space="preserve">3.6 </w:t>
      </w:r>
      <w:r>
        <w:rPr>
          <w:rFonts w:hint="eastAsia" w:ascii="微软雅黑" w:hAnsi="微软雅黑" w:eastAsia="微软雅黑"/>
          <w:sz w:val="24"/>
          <w:szCs w:val="24"/>
        </w:rPr>
        <w:t>教师团队</w:t>
      </w:r>
      <w:bookmarkEnd w:id="16"/>
    </w:p>
    <w:p>
      <w:pPr>
        <w:ind w:firstLine="420"/>
      </w:pPr>
      <w:r>
        <w:rPr>
          <w:rFonts w:hint="eastAsia"/>
        </w:rPr>
        <w:t>课程负责人可对课程教师团队进行管理，包括添加、启用、停用、解除等操作。</w:t>
      </w:r>
    </w:p>
    <w:p>
      <w:pPr>
        <w:ind w:firstLine="420"/>
        <w:rPr>
          <w:b/>
        </w:rPr>
      </w:pPr>
      <w:r>
        <w:rPr>
          <w:rFonts w:hint="eastAsia"/>
          <w:b/>
        </w:rPr>
        <w:t>（1）添加教师</w:t>
      </w:r>
    </w:p>
    <w:p>
      <w:pPr>
        <w:ind w:firstLine="420"/>
      </w:pPr>
      <w:r>
        <w:rPr>
          <w:rFonts w:hint="eastAsia"/>
        </w:rPr>
        <w:t>可通过搜索教师姓名，从教师库里选择课程教师作为本课程的课程导师。</w:t>
      </w:r>
    </w:p>
    <w:p>
      <w:pPr>
        <w:ind w:firstLine="420"/>
      </w:pPr>
      <w:r>
        <w:rPr>
          <w:rFonts w:hint="eastAsia"/>
        </w:rPr>
        <w:t>操作流程：【添加辅导教师】&gt;</w:t>
      </w:r>
      <w:r>
        <w:t>&gt;</w:t>
      </w:r>
      <w:r>
        <w:rPr>
          <w:rFonts w:hint="eastAsia"/>
        </w:rPr>
        <w:t>【教师查询】&gt;</w:t>
      </w:r>
      <w:r>
        <w:t>&gt;</w:t>
      </w:r>
      <w:r>
        <w:rPr>
          <w:rFonts w:hint="eastAsia"/>
        </w:rPr>
        <w:t>【添加教师】，添加辅导教师的操作界面如下图所示。</w:t>
      </w:r>
    </w:p>
    <w:p>
      <w:pPr>
        <w:keepNext/>
        <w:ind w:firstLine="0" w:firstLineChars="0"/>
      </w:pPr>
      <w:r>
        <w:drawing>
          <wp:inline distT="0" distB="0" distL="0" distR="0">
            <wp:extent cx="5274310" cy="2949575"/>
            <wp:effectExtent l="0" t="0" r="2540" b="317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27"/>
                    <a:stretch>
                      <a:fillRect/>
                    </a:stretch>
                  </pic:blipFill>
                  <pic:spPr>
                    <a:xfrm>
                      <a:off x="0" y="0"/>
                      <a:ext cx="5274310" cy="2949575"/>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17</w:t>
      </w:r>
      <w:r>
        <w:fldChar w:fldCharType="end"/>
      </w:r>
      <w:r>
        <w:t xml:space="preserve"> </w:t>
      </w:r>
      <w:r>
        <w:rPr>
          <w:rFonts w:hint="eastAsia"/>
        </w:rPr>
        <w:t>添加辅导教师操作界面</w:t>
      </w:r>
    </w:p>
    <w:p>
      <w:pPr>
        <w:ind w:firstLine="420"/>
        <w:rPr>
          <w:b/>
        </w:rPr>
      </w:pPr>
      <w:r>
        <w:rPr>
          <w:rFonts w:hint="eastAsia"/>
          <w:b/>
        </w:rPr>
        <w:t>（2）管理教师</w:t>
      </w:r>
    </w:p>
    <w:p>
      <w:pPr>
        <w:ind w:firstLine="420"/>
      </w:pPr>
      <w:r>
        <w:rPr>
          <w:rFonts w:hint="eastAsia"/>
        </w:rPr>
        <w:t>通过教师列表右侧的操作栏，可对教师团队进行管理。如果教师当前没有负责的班级，则可直接停用或解除，停用后的教师仍可重新启用，解除后的教师则不再是该课程教师团队成员。</w:t>
      </w:r>
    </w:p>
    <w:p>
      <w:pPr>
        <w:keepNext/>
        <w:ind w:firstLine="0" w:firstLineChars="0"/>
      </w:pPr>
      <w:r>
        <w:drawing>
          <wp:inline distT="0" distB="0" distL="0" distR="0">
            <wp:extent cx="5274310" cy="1780540"/>
            <wp:effectExtent l="0" t="0" r="2540" b="0"/>
            <wp:docPr id="133" name="图片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图片 133"/>
                    <pic:cNvPicPr>
                      <a:picLocks noChangeAspect="1"/>
                    </pic:cNvPicPr>
                  </pic:nvPicPr>
                  <pic:blipFill>
                    <a:blip r:embed="rId28"/>
                    <a:stretch>
                      <a:fillRect/>
                    </a:stretch>
                  </pic:blipFill>
                  <pic:spPr>
                    <a:xfrm>
                      <a:off x="0" y="0"/>
                      <a:ext cx="5274310" cy="1780540"/>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18</w:t>
      </w:r>
      <w:r>
        <w:fldChar w:fldCharType="end"/>
      </w:r>
      <w:r>
        <w:t xml:space="preserve"> </w:t>
      </w:r>
      <w:r>
        <w:rPr>
          <w:rFonts w:hint="eastAsia"/>
        </w:rPr>
        <w:t>课程教师团队列表</w:t>
      </w:r>
    </w:p>
    <w:p>
      <w:pPr>
        <w:pStyle w:val="3"/>
        <w:ind w:firstLine="0" w:firstLineChars="0"/>
        <w:rPr>
          <w:rFonts w:ascii="微软雅黑" w:hAnsi="微软雅黑" w:eastAsia="微软雅黑"/>
          <w:sz w:val="24"/>
          <w:szCs w:val="24"/>
        </w:rPr>
      </w:pPr>
      <w:bookmarkStart w:id="17" w:name="_Toc20928"/>
      <w:r>
        <w:rPr>
          <w:rFonts w:ascii="微软雅黑" w:hAnsi="微软雅黑" w:eastAsia="微软雅黑"/>
          <w:sz w:val="24"/>
          <w:szCs w:val="24"/>
        </w:rPr>
        <w:t xml:space="preserve">3.7 </w:t>
      </w:r>
      <w:r>
        <w:rPr>
          <w:rFonts w:hint="eastAsia" w:ascii="微软雅黑" w:hAnsi="微软雅黑" w:eastAsia="微软雅黑"/>
          <w:sz w:val="24"/>
          <w:szCs w:val="24"/>
        </w:rPr>
        <w:t>班级管理</w:t>
      </w:r>
      <w:bookmarkEnd w:id="17"/>
    </w:p>
    <w:p>
      <w:pPr>
        <w:ind w:firstLine="420"/>
      </w:pPr>
      <w:r>
        <w:rPr>
          <w:rFonts w:hint="eastAsia"/>
        </w:rPr>
        <w:t>学生选完课程后，需对学生进行分班管理，并为每个班级分配课程导师。由于选课人数较多，在分班过程中，为您提供按分班规则进行的自动分班和自行操作的手动分班。</w:t>
      </w:r>
    </w:p>
    <w:p>
      <w:pPr>
        <w:ind w:firstLine="420"/>
      </w:pPr>
      <w:r>
        <w:rPr>
          <w:rFonts w:hint="eastAsia"/>
        </w:rPr>
        <w:t>为便于各教学点组织辅导答疑活动，请预留时间让教学点提前分班。</w:t>
      </w:r>
    </w:p>
    <w:p>
      <w:pPr>
        <w:ind w:firstLine="420"/>
        <w:rPr>
          <w:b/>
        </w:rPr>
      </w:pPr>
      <w:r>
        <w:rPr>
          <w:rFonts w:hint="eastAsia"/>
          <w:b/>
        </w:rPr>
        <w:t>（1）自动分班</w:t>
      </w:r>
    </w:p>
    <w:p>
      <w:pPr>
        <w:ind w:firstLine="420"/>
      </w:pPr>
      <w:r>
        <w:rPr>
          <w:rFonts w:hint="eastAsia"/>
        </w:rPr>
        <w:t>自动分班可以更加高效的按照分班规则将选课学生进行分班，自动分班的班级人数受课程基本信息中设置的班级人数的限制。</w:t>
      </w:r>
    </w:p>
    <w:p>
      <w:pPr>
        <w:ind w:firstLine="420"/>
      </w:pPr>
      <w:r>
        <w:rPr>
          <w:rFonts w:hint="eastAsia"/>
        </w:rPr>
        <w:t>操作流程：【自动分班】&gt;</w:t>
      </w:r>
      <w:r>
        <w:t>&gt;</w:t>
      </w:r>
      <w:r>
        <w:rPr>
          <w:rFonts w:hint="eastAsia"/>
        </w:rPr>
        <w:t>【设置班级名称规则】&gt;</w:t>
      </w:r>
      <w:r>
        <w:t>&gt;</w:t>
      </w:r>
      <w:r>
        <w:rPr>
          <w:rFonts w:hint="eastAsia"/>
        </w:rPr>
        <w:t>【开始分班】&gt;</w:t>
      </w:r>
      <w:r>
        <w:t>&gt;</w:t>
      </w:r>
      <w:r>
        <w:rPr>
          <w:rFonts w:hint="eastAsia"/>
        </w:rPr>
        <w:t>【分班完成】</w:t>
      </w:r>
    </w:p>
    <w:p>
      <w:pPr>
        <w:keepNext/>
        <w:ind w:firstLine="0" w:firstLineChars="0"/>
      </w:pPr>
      <w:r>
        <w:drawing>
          <wp:inline distT="0" distB="0" distL="0" distR="0">
            <wp:extent cx="5274310" cy="3149600"/>
            <wp:effectExtent l="0" t="0" r="2540" b="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79"/>
                    <pic:cNvPicPr>
                      <a:picLocks noChangeAspect="1"/>
                    </pic:cNvPicPr>
                  </pic:nvPicPr>
                  <pic:blipFill>
                    <a:blip r:embed="rId29"/>
                    <a:stretch>
                      <a:fillRect/>
                    </a:stretch>
                  </pic:blipFill>
                  <pic:spPr>
                    <a:xfrm>
                      <a:off x="0" y="0"/>
                      <a:ext cx="5274310" cy="3149600"/>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19</w:t>
      </w:r>
      <w:r>
        <w:fldChar w:fldCharType="end"/>
      </w:r>
      <w:r>
        <w:t xml:space="preserve"> </w:t>
      </w:r>
      <w:r>
        <w:rPr>
          <w:rFonts w:hint="eastAsia"/>
        </w:rPr>
        <w:t>自动分班操作界面</w:t>
      </w:r>
    </w:p>
    <w:p>
      <w:pPr>
        <w:ind w:firstLine="420"/>
        <w:rPr>
          <w:b/>
        </w:rPr>
      </w:pPr>
      <w:r>
        <w:rPr>
          <w:rFonts w:hint="eastAsia"/>
          <w:b/>
        </w:rPr>
        <w:t>（2）手动分班</w:t>
      </w:r>
    </w:p>
    <w:p>
      <w:pPr>
        <w:ind w:firstLine="420"/>
      </w:pPr>
      <w:r>
        <w:rPr>
          <w:rFonts w:hint="eastAsia"/>
        </w:rPr>
        <w:t>手动分班可以更加灵活的对少数学生进行分班，不受班级人数的限制。</w:t>
      </w:r>
    </w:p>
    <w:p>
      <w:pPr>
        <w:ind w:firstLine="420"/>
      </w:pPr>
      <w:r>
        <w:rPr>
          <w:rFonts w:hint="eastAsia"/>
        </w:rPr>
        <w:t>操作流程：【手动分班】&gt;</w:t>
      </w:r>
      <w:r>
        <w:t>&gt;</w:t>
      </w:r>
      <w:r>
        <w:rPr>
          <w:rFonts w:hint="eastAsia"/>
        </w:rPr>
        <w:t>【设置班级名称】&gt;</w:t>
      </w:r>
      <w:r>
        <w:t>&gt;</w:t>
      </w:r>
      <w:r>
        <w:rPr>
          <w:rFonts w:hint="eastAsia"/>
        </w:rPr>
        <w:t>【分配课程导师】&gt;</w:t>
      </w:r>
      <w:r>
        <w:t>&gt;</w:t>
      </w:r>
      <w:r>
        <w:rPr>
          <w:rFonts w:hint="eastAsia"/>
        </w:rPr>
        <w:t>【查询未分班学生】&gt;</w:t>
      </w:r>
      <w:r>
        <w:t>&gt;</w:t>
      </w:r>
      <w:r>
        <w:rPr>
          <w:rFonts w:hint="eastAsia"/>
        </w:rPr>
        <w:t>【加入班级】</w:t>
      </w:r>
    </w:p>
    <w:p>
      <w:pPr>
        <w:keepNext/>
        <w:ind w:firstLine="0" w:firstLineChars="0"/>
      </w:pPr>
      <w:r>
        <w:drawing>
          <wp:inline distT="0" distB="0" distL="0" distR="0">
            <wp:extent cx="5274310" cy="3622040"/>
            <wp:effectExtent l="0" t="0" r="254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pic:cNvPicPr>
                      <a:picLocks noChangeAspect="1"/>
                    </pic:cNvPicPr>
                  </pic:nvPicPr>
                  <pic:blipFill>
                    <a:blip r:embed="rId30"/>
                    <a:stretch>
                      <a:fillRect/>
                    </a:stretch>
                  </pic:blipFill>
                  <pic:spPr>
                    <a:xfrm>
                      <a:off x="0" y="0"/>
                      <a:ext cx="5274310" cy="3622040"/>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20</w:t>
      </w:r>
      <w:r>
        <w:fldChar w:fldCharType="end"/>
      </w:r>
      <w:r>
        <w:t xml:space="preserve"> </w:t>
      </w:r>
      <w:r>
        <w:rPr>
          <w:rFonts w:hint="eastAsia"/>
        </w:rPr>
        <w:t>手动分班操作界面</w:t>
      </w:r>
    </w:p>
    <w:p>
      <w:pPr>
        <w:ind w:firstLine="420"/>
        <w:rPr>
          <w:b/>
        </w:rPr>
      </w:pPr>
      <w:r>
        <w:rPr>
          <w:rFonts w:hint="eastAsia"/>
          <w:b/>
        </w:rPr>
        <w:t>（3）安排课程导师</w:t>
      </w:r>
    </w:p>
    <w:p>
      <w:pPr>
        <w:ind w:firstLine="420"/>
      </w:pPr>
      <w:r>
        <w:rPr>
          <w:rFonts w:hint="eastAsia"/>
        </w:rPr>
        <w:t>对于自动分班的班级，需手动对其安排课程导师，对于已经安排课程导师的班级，也可重新安排课程导师。选择老师后，点击保存即可，选择课程导师界面如下图所示：</w:t>
      </w:r>
    </w:p>
    <w:p>
      <w:pPr>
        <w:ind w:firstLine="0" w:firstLineChars="0"/>
      </w:pPr>
      <w:r>
        <w:drawing>
          <wp:inline distT="0" distB="0" distL="0" distR="0">
            <wp:extent cx="5274310" cy="3285490"/>
            <wp:effectExtent l="0" t="0" r="2540" b="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pic:cNvPicPr>
                      <a:picLocks noChangeAspect="1"/>
                    </pic:cNvPicPr>
                  </pic:nvPicPr>
                  <pic:blipFill>
                    <a:blip r:embed="rId31"/>
                    <a:stretch>
                      <a:fillRect/>
                    </a:stretch>
                  </pic:blipFill>
                  <pic:spPr>
                    <a:xfrm>
                      <a:off x="0" y="0"/>
                      <a:ext cx="5274310" cy="3285490"/>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21</w:t>
      </w:r>
      <w:r>
        <w:fldChar w:fldCharType="end"/>
      </w:r>
      <w:r>
        <w:t xml:space="preserve"> </w:t>
      </w:r>
      <w:r>
        <w:rPr>
          <w:rFonts w:hint="eastAsia"/>
        </w:rPr>
        <w:t>安排课程导师操作界面</w:t>
      </w:r>
    </w:p>
    <w:p>
      <w:pPr>
        <w:ind w:firstLine="420"/>
        <w:rPr>
          <w:b/>
        </w:rPr>
      </w:pPr>
      <w:r>
        <w:rPr>
          <w:rFonts w:hint="eastAsia"/>
          <w:b/>
        </w:rPr>
        <w:t>（4）调班</w:t>
      </w:r>
    </w:p>
    <w:p>
      <w:pPr>
        <w:ind w:firstLine="420"/>
      </w:pPr>
      <w:r>
        <w:rPr>
          <w:rFonts w:hint="eastAsia"/>
        </w:rPr>
        <w:t>对于已经分班的学生，也可根据教学具体情况，对其进行调班，调班没有班级人数的限制，选择好学生，调入目标班级即可。调班操作界面如下图所示：</w:t>
      </w:r>
    </w:p>
    <w:p>
      <w:pPr>
        <w:keepNext/>
        <w:ind w:firstLine="0" w:firstLineChars="0"/>
      </w:pPr>
      <w:r>
        <w:drawing>
          <wp:inline distT="0" distB="0" distL="0" distR="0">
            <wp:extent cx="5274310" cy="3251200"/>
            <wp:effectExtent l="0" t="0" r="2540" b="635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80"/>
                    <pic:cNvPicPr>
                      <a:picLocks noChangeAspect="1"/>
                    </pic:cNvPicPr>
                  </pic:nvPicPr>
                  <pic:blipFill>
                    <a:blip r:embed="rId32"/>
                    <a:stretch>
                      <a:fillRect/>
                    </a:stretch>
                  </pic:blipFill>
                  <pic:spPr>
                    <a:xfrm>
                      <a:off x="0" y="0"/>
                      <a:ext cx="5274310" cy="3251200"/>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22</w:t>
      </w:r>
      <w:r>
        <w:fldChar w:fldCharType="end"/>
      </w:r>
      <w:r>
        <w:t xml:space="preserve"> </w:t>
      </w:r>
      <w:r>
        <w:rPr>
          <w:rFonts w:hint="eastAsia"/>
        </w:rPr>
        <w:t>调班操作界面</w:t>
      </w:r>
    </w:p>
    <w:p>
      <w:pPr>
        <w:ind w:firstLine="420"/>
        <w:rPr>
          <w:b/>
        </w:rPr>
      </w:pPr>
      <w:r>
        <w:rPr>
          <w:rFonts w:hint="eastAsia"/>
          <w:b/>
        </w:rPr>
        <w:t>（</w:t>
      </w:r>
      <w:r>
        <w:rPr>
          <w:b/>
        </w:rPr>
        <w:t>5</w:t>
      </w:r>
      <w:r>
        <w:rPr>
          <w:rFonts w:hint="eastAsia"/>
          <w:b/>
        </w:rPr>
        <w:t>）删除</w:t>
      </w:r>
    </w:p>
    <w:p>
      <w:pPr>
        <w:ind w:firstLine="420"/>
      </w:pPr>
      <w:r>
        <w:rPr>
          <w:rFonts w:hint="eastAsia"/>
        </w:rPr>
        <w:t>课程负责人可手动删除班级，删除后，班级所有学生均处于未分班状态，可重新分班。</w:t>
      </w:r>
    </w:p>
    <w:p>
      <w:pPr>
        <w:pStyle w:val="3"/>
        <w:ind w:firstLine="0" w:firstLineChars="0"/>
        <w:rPr>
          <w:rFonts w:ascii="微软雅黑" w:hAnsi="微软雅黑" w:eastAsia="微软雅黑"/>
          <w:sz w:val="24"/>
          <w:szCs w:val="24"/>
        </w:rPr>
      </w:pPr>
      <w:bookmarkStart w:id="18" w:name="_Toc25556"/>
      <w:r>
        <w:rPr>
          <w:rFonts w:ascii="微软雅黑" w:hAnsi="微软雅黑" w:eastAsia="微软雅黑"/>
          <w:sz w:val="24"/>
          <w:szCs w:val="24"/>
        </w:rPr>
        <w:t xml:space="preserve">3.8 </w:t>
      </w:r>
      <w:r>
        <w:rPr>
          <w:rFonts w:hint="eastAsia" w:ascii="微软雅黑" w:hAnsi="微软雅黑" w:eastAsia="微软雅黑"/>
          <w:sz w:val="24"/>
          <w:szCs w:val="24"/>
        </w:rPr>
        <w:t>形考成绩</w:t>
      </w:r>
      <w:bookmarkEnd w:id="18"/>
    </w:p>
    <w:p>
      <w:pPr>
        <w:ind w:firstLine="420"/>
      </w:pPr>
      <w:r>
        <w:rPr>
          <w:rFonts w:hint="eastAsia"/>
        </w:rPr>
        <w:t>平台提供面向课程的可视化形考成绩查看和分析服务，课程老师均可对所负责班级的形考成绩进行查看，包括三个部分：学习进度、学习成绩、学习分析</w:t>
      </w:r>
    </w:p>
    <w:p>
      <w:pPr>
        <w:pStyle w:val="4"/>
        <w:ind w:firstLine="0" w:firstLineChars="0"/>
        <w:rPr>
          <w:rFonts w:ascii="微软雅黑" w:hAnsi="微软雅黑" w:eastAsia="微软雅黑"/>
          <w:sz w:val="21"/>
          <w:szCs w:val="21"/>
        </w:rPr>
      </w:pPr>
      <w:bookmarkStart w:id="19" w:name="_Toc15004"/>
      <w:r>
        <w:rPr>
          <w:rFonts w:ascii="微软雅黑" w:hAnsi="微软雅黑" w:eastAsia="微软雅黑"/>
          <w:sz w:val="21"/>
          <w:szCs w:val="21"/>
        </w:rPr>
        <w:t xml:space="preserve">3.8.1 </w:t>
      </w:r>
      <w:r>
        <w:rPr>
          <w:rFonts w:hint="eastAsia" w:ascii="微软雅黑" w:hAnsi="微软雅黑" w:eastAsia="微软雅黑"/>
          <w:sz w:val="21"/>
          <w:szCs w:val="21"/>
        </w:rPr>
        <w:t>学习进度</w:t>
      </w:r>
      <w:bookmarkEnd w:id="19"/>
    </w:p>
    <w:p>
      <w:pPr>
        <w:ind w:firstLine="420"/>
      </w:pPr>
      <w:r>
        <w:rPr>
          <w:rFonts w:hint="eastAsia"/>
        </w:rPr>
        <w:t>教师可根据课程，查看每单元已完成、未完成和进行中的学生人数和详细名单，对未完成的学生可发消息提醒。</w:t>
      </w:r>
    </w:p>
    <w:p>
      <w:pPr>
        <w:ind w:firstLine="420"/>
      </w:pPr>
      <w:r>
        <w:rPr>
          <w:rFonts w:hint="eastAsia"/>
        </w:rPr>
        <w:t>操作流程：【选择课程版本】&gt;</w:t>
      </w:r>
      <w:r>
        <w:t>&gt;</w:t>
      </w:r>
      <w:r>
        <w:rPr>
          <w:rFonts w:hint="eastAsia"/>
        </w:rPr>
        <w:t>【点击每单元/全部课程】&gt;</w:t>
      </w:r>
      <w:r>
        <w:t>&gt;</w:t>
      </w:r>
      <w:r>
        <w:rPr>
          <w:rFonts w:hint="eastAsia"/>
        </w:rPr>
        <w:t>【查看学习进度】&gt;</w:t>
      </w:r>
      <w:r>
        <w:t>&gt;</w:t>
      </w:r>
      <w:r>
        <w:rPr>
          <w:rFonts w:hint="eastAsia"/>
        </w:rPr>
        <w:t>【发消息提醒】，学习进度查看界面如下图所示：</w:t>
      </w:r>
    </w:p>
    <w:p>
      <w:pPr>
        <w:keepNext/>
        <w:ind w:firstLine="0" w:firstLineChars="0"/>
      </w:pPr>
      <w:r>
        <w:drawing>
          <wp:inline distT="0" distB="0" distL="0" distR="0">
            <wp:extent cx="5274310" cy="3335020"/>
            <wp:effectExtent l="0" t="0" r="2540" b="0"/>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93"/>
                    <pic:cNvPicPr>
                      <a:picLocks noChangeAspect="1"/>
                    </pic:cNvPicPr>
                  </pic:nvPicPr>
                  <pic:blipFill>
                    <a:blip r:embed="rId33"/>
                    <a:stretch>
                      <a:fillRect/>
                    </a:stretch>
                  </pic:blipFill>
                  <pic:spPr>
                    <a:xfrm>
                      <a:off x="0" y="0"/>
                      <a:ext cx="5274310" cy="3335020"/>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23</w:t>
      </w:r>
      <w:r>
        <w:fldChar w:fldCharType="end"/>
      </w:r>
      <w:r>
        <w:t xml:space="preserve"> </w:t>
      </w:r>
      <w:r>
        <w:rPr>
          <w:rFonts w:hint="eastAsia"/>
        </w:rPr>
        <w:t>学习进度查看界面</w:t>
      </w:r>
    </w:p>
    <w:p>
      <w:pPr>
        <w:ind w:firstLine="420"/>
      </w:pPr>
      <w:r>
        <w:rPr>
          <w:rFonts w:hint="eastAsia"/>
        </w:rPr>
        <w:t>点击“已完成”、“学习中”、“未学习”图标，下方会分别出现相应的学生名单，点击全选或选择部分学生姓名，可发消息提醒，发送的消息提醒以站内信的形式在学生顶部出现提醒标识。</w:t>
      </w:r>
    </w:p>
    <w:p>
      <w:pPr>
        <w:pStyle w:val="4"/>
        <w:ind w:firstLine="0" w:firstLineChars="0"/>
        <w:rPr>
          <w:rFonts w:ascii="微软雅黑" w:hAnsi="微软雅黑" w:eastAsia="微软雅黑"/>
          <w:sz w:val="21"/>
          <w:szCs w:val="21"/>
        </w:rPr>
      </w:pPr>
      <w:bookmarkStart w:id="20" w:name="_Toc28715"/>
      <w:r>
        <w:rPr>
          <w:rFonts w:ascii="微软雅黑" w:hAnsi="微软雅黑" w:eastAsia="微软雅黑"/>
          <w:sz w:val="21"/>
          <w:szCs w:val="21"/>
        </w:rPr>
        <w:t xml:space="preserve">3.8.2 </w:t>
      </w:r>
      <w:r>
        <w:rPr>
          <w:rFonts w:hint="eastAsia" w:ascii="微软雅黑" w:hAnsi="微软雅黑" w:eastAsia="微软雅黑"/>
          <w:sz w:val="21"/>
          <w:szCs w:val="21"/>
        </w:rPr>
        <w:t>学习成绩</w:t>
      </w:r>
      <w:bookmarkEnd w:id="20"/>
    </w:p>
    <w:p>
      <w:pPr>
        <w:ind w:firstLine="420"/>
      </w:pPr>
      <w:r>
        <w:rPr>
          <w:rFonts w:hint="eastAsia"/>
        </w:rPr>
        <w:t>教师可根据课程版本、班级查询学生的形考详细成绩，每个形考任务的成绩按学生的最高成绩计算。当学生的课程形考任务都完成后，老师可点击“计算形考成绩”按钮，合成学生的形考综合成绩，并可导出班级形考成绩。</w:t>
      </w:r>
    </w:p>
    <w:p>
      <w:pPr>
        <w:ind w:firstLine="420"/>
      </w:pPr>
      <w:r>
        <w:rPr>
          <w:rFonts w:hint="eastAsia"/>
          <w:color w:val="C00000"/>
        </w:rPr>
        <w:t>注：</w:t>
      </w:r>
      <w:r>
        <w:rPr>
          <w:rFonts w:hint="eastAsia"/>
          <w:b/>
          <w:color w:val="C00000"/>
        </w:rPr>
        <w:t>只有老师点击了“计算课程形考成绩”，教务端才能接收学生的形考成绩，并据此最终合成课程综合成绩，否则，不能合成课程综合成绩。</w:t>
      </w:r>
      <w:r>
        <w:rPr>
          <w:rFonts w:hint="eastAsia"/>
        </w:rPr>
        <w:t>如果点击“计算课程形考”后，还有学生的形考任务未完成或还有更新，则在合成课程综合成绩前，按更新的分数计算，合成综合成绩后，成绩不再更新。</w:t>
      </w:r>
    </w:p>
    <w:p>
      <w:pPr>
        <w:ind w:firstLine="420"/>
      </w:pPr>
      <w:r>
        <w:rPr>
          <w:rFonts w:hint="eastAsia"/>
        </w:rPr>
        <w:t>操作流程：【查询版本】&gt;</w:t>
      </w:r>
      <w:r>
        <w:t>&gt;</w:t>
      </w:r>
      <w:r>
        <w:rPr>
          <w:rFonts w:hint="eastAsia"/>
        </w:rPr>
        <w:t>【计算课程形考成绩】&gt;</w:t>
      </w:r>
      <w:r>
        <w:t>&gt;</w:t>
      </w:r>
      <w:r>
        <w:rPr>
          <w:rFonts w:hint="eastAsia"/>
        </w:rPr>
        <w:t>【导出班级形考成绩】</w:t>
      </w:r>
    </w:p>
    <w:p>
      <w:pPr>
        <w:keepNext/>
        <w:ind w:firstLine="0" w:firstLineChars="0"/>
      </w:pPr>
      <w:r>
        <w:drawing>
          <wp:inline distT="0" distB="0" distL="0" distR="0">
            <wp:extent cx="5274310" cy="2272665"/>
            <wp:effectExtent l="0" t="0" r="2540" b="0"/>
            <wp:docPr id="94"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94"/>
                    <pic:cNvPicPr>
                      <a:picLocks noChangeAspect="1"/>
                    </pic:cNvPicPr>
                  </pic:nvPicPr>
                  <pic:blipFill>
                    <a:blip r:embed="rId34"/>
                    <a:stretch>
                      <a:fillRect/>
                    </a:stretch>
                  </pic:blipFill>
                  <pic:spPr>
                    <a:xfrm>
                      <a:off x="0" y="0"/>
                      <a:ext cx="5274310" cy="2272665"/>
                    </a:xfrm>
                    <a:prstGeom prst="rect">
                      <a:avLst/>
                    </a:prstGeom>
                  </pic:spPr>
                </pic:pic>
              </a:graphicData>
            </a:graphic>
          </wp:inline>
        </w:drawing>
      </w:r>
      <w:bookmarkStart w:id="47" w:name="_GoBack"/>
      <w:bookmarkEnd w:id="47"/>
    </w:p>
    <w:p>
      <w:pPr>
        <w:pStyle w:val="6"/>
        <w:ind w:firstLine="400"/>
        <w:jc w:val="center"/>
      </w:pPr>
      <w:r>
        <w:t xml:space="preserve">图 </w:t>
      </w:r>
      <w:r>
        <w:fldChar w:fldCharType="begin"/>
      </w:r>
      <w:r>
        <w:instrText xml:space="preserve"> SEQ 图 \* ARABIC </w:instrText>
      </w:r>
      <w:r>
        <w:fldChar w:fldCharType="separate"/>
      </w:r>
      <w:r>
        <w:t>24</w:t>
      </w:r>
      <w:r>
        <w:fldChar w:fldCharType="end"/>
      </w:r>
      <w:r>
        <w:t xml:space="preserve"> </w:t>
      </w:r>
      <w:r>
        <w:rPr>
          <w:rFonts w:hint="eastAsia"/>
        </w:rPr>
        <w:t>课程形考成绩操作界面</w:t>
      </w:r>
    </w:p>
    <w:p>
      <w:pPr>
        <w:pStyle w:val="4"/>
        <w:ind w:firstLine="0" w:firstLineChars="0"/>
        <w:rPr>
          <w:rFonts w:ascii="微软雅黑" w:hAnsi="微软雅黑" w:eastAsia="微软雅黑"/>
          <w:sz w:val="21"/>
          <w:szCs w:val="21"/>
        </w:rPr>
      </w:pPr>
      <w:bookmarkStart w:id="21" w:name="_Toc16123"/>
      <w:r>
        <w:rPr>
          <w:rFonts w:ascii="微软雅黑" w:hAnsi="微软雅黑" w:eastAsia="微软雅黑"/>
          <w:sz w:val="21"/>
          <w:szCs w:val="21"/>
        </w:rPr>
        <w:t xml:space="preserve">3.8.3 </w:t>
      </w:r>
      <w:r>
        <w:rPr>
          <w:rFonts w:hint="eastAsia" w:ascii="微软雅黑" w:hAnsi="微软雅黑" w:eastAsia="微软雅黑"/>
          <w:sz w:val="21"/>
          <w:szCs w:val="21"/>
        </w:rPr>
        <w:t>学习分析</w:t>
      </w:r>
      <w:bookmarkEnd w:id="21"/>
    </w:p>
    <w:p>
      <w:pPr>
        <w:ind w:firstLine="420"/>
      </w:pPr>
      <w:r>
        <w:rPr>
          <w:rFonts w:hint="eastAsia"/>
        </w:rPr>
        <w:t>教师可根据课程版本和班级查询可视化学习分析情况，包括课程的视频学习时长统计、音频时长统计、文档时长统计和作业讨论统计，每个视频、音频、文档、作业、讨论均可查看已完成人数的图形比例，而作业还可查看答题的详细数据分析情况。</w:t>
      </w:r>
    </w:p>
    <w:p>
      <w:pPr>
        <w:ind w:firstLine="420"/>
      </w:pPr>
      <w:r>
        <w:rPr>
          <w:rFonts w:hint="eastAsia"/>
        </w:rPr>
        <w:t>操作流程：【选择课程版本】&gt;</w:t>
      </w:r>
      <w:r>
        <w:t>&gt;</w:t>
      </w:r>
      <w:r>
        <w:rPr>
          <w:rFonts w:hint="eastAsia"/>
        </w:rPr>
        <w:t>【选择班级】&gt;</w:t>
      </w:r>
      <w:r>
        <w:t>&gt;</w:t>
      </w:r>
      <w:r>
        <w:rPr>
          <w:rFonts w:hint="eastAsia"/>
        </w:rPr>
        <w:t>【查看作业详细分析】</w:t>
      </w:r>
      <w:r>
        <w:t>&gt;&gt;</w:t>
      </w:r>
      <w:r>
        <w:rPr>
          <w:rFonts w:hint="eastAsia"/>
        </w:rPr>
        <w:t>【导出学习分析统计详情】，学习分析及作业分析详情界面如下图所示：</w:t>
      </w:r>
    </w:p>
    <w:p>
      <w:pPr>
        <w:keepNext/>
        <w:ind w:firstLine="0" w:firstLineChars="0"/>
      </w:pPr>
      <w:r>
        <w:drawing>
          <wp:inline distT="0" distB="0" distL="0" distR="0">
            <wp:extent cx="5274310" cy="4160520"/>
            <wp:effectExtent l="0" t="0" r="254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35"/>
                    <a:stretch>
                      <a:fillRect/>
                    </a:stretch>
                  </pic:blipFill>
                  <pic:spPr>
                    <a:xfrm>
                      <a:off x="0" y="0"/>
                      <a:ext cx="5274310" cy="4160520"/>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25</w:t>
      </w:r>
      <w:r>
        <w:fldChar w:fldCharType="end"/>
      </w:r>
      <w:r>
        <w:t xml:space="preserve"> </w:t>
      </w:r>
      <w:r>
        <w:rPr>
          <w:rFonts w:hint="eastAsia"/>
        </w:rPr>
        <w:t>学习分析界面</w:t>
      </w:r>
    </w:p>
    <w:p>
      <w:pPr>
        <w:pStyle w:val="3"/>
        <w:ind w:firstLine="0" w:firstLineChars="0"/>
        <w:rPr>
          <w:rFonts w:ascii="微软雅黑" w:hAnsi="微软雅黑" w:eastAsia="微软雅黑"/>
          <w:sz w:val="24"/>
          <w:szCs w:val="24"/>
        </w:rPr>
      </w:pPr>
      <w:bookmarkStart w:id="22" w:name="_Toc27773"/>
      <w:r>
        <w:rPr>
          <w:rFonts w:ascii="微软雅黑" w:hAnsi="微软雅黑" w:eastAsia="微软雅黑"/>
          <w:sz w:val="24"/>
          <w:szCs w:val="24"/>
        </w:rPr>
        <w:t xml:space="preserve">3.9 </w:t>
      </w:r>
      <w:r>
        <w:rPr>
          <w:rFonts w:hint="eastAsia" w:ascii="微软雅黑" w:hAnsi="微软雅黑" w:eastAsia="微软雅黑"/>
          <w:sz w:val="24"/>
          <w:szCs w:val="24"/>
        </w:rPr>
        <w:t>教师团队工作量</w:t>
      </w:r>
      <w:bookmarkEnd w:id="22"/>
    </w:p>
    <w:p>
      <w:pPr>
        <w:ind w:firstLine="420"/>
      </w:pPr>
      <w:r>
        <w:rPr>
          <w:rFonts w:hint="eastAsia"/>
        </w:rPr>
        <w:t>教师团队工作量记录了课程教师团队成员在该门课程下工作过程的过程数据，包括上传的学习视频数、上传音频数、上传学习文档数、发布作业数、批改作业数、创建试题数、发布讨论数、回复讨论数、评论讨论数、发布公告数。</w:t>
      </w:r>
    </w:p>
    <w:p>
      <w:pPr>
        <w:ind w:firstLine="420"/>
      </w:pPr>
      <w:r>
        <w:rPr>
          <w:rFonts w:hint="eastAsia"/>
        </w:rPr>
        <w:t>操作流程：【选择起始日期】&gt;</w:t>
      </w:r>
      <w:r>
        <w:t>&gt;</w:t>
      </w:r>
      <w:r>
        <w:rPr>
          <w:rFonts w:hint="eastAsia"/>
        </w:rPr>
        <w:t>【选择结束日期】&gt;</w:t>
      </w:r>
      <w:r>
        <w:t>&gt;</w:t>
      </w:r>
      <w:r>
        <w:rPr>
          <w:rFonts w:hint="eastAsia"/>
        </w:rPr>
        <w:t>【查询时间段内的教师工作量详情】，教师团队工作量界面如下图所示：</w:t>
      </w:r>
    </w:p>
    <w:p>
      <w:pPr>
        <w:keepNext/>
        <w:widowControl/>
        <w:spacing w:line="240" w:lineRule="auto"/>
        <w:ind w:firstLine="0" w:firstLineChars="0"/>
        <w:jc w:val="center"/>
      </w:pPr>
      <w:r>
        <w:drawing>
          <wp:inline distT="0" distB="0" distL="0" distR="0">
            <wp:extent cx="5274310" cy="1298575"/>
            <wp:effectExtent l="0" t="0" r="254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36"/>
                    <a:stretch>
                      <a:fillRect/>
                    </a:stretch>
                  </pic:blipFill>
                  <pic:spPr>
                    <a:xfrm>
                      <a:off x="0" y="0"/>
                      <a:ext cx="5274310" cy="1298575"/>
                    </a:xfrm>
                    <a:prstGeom prst="rect">
                      <a:avLst/>
                    </a:prstGeom>
                  </pic:spPr>
                </pic:pic>
              </a:graphicData>
            </a:graphic>
          </wp:inline>
        </w:drawing>
      </w:r>
    </w:p>
    <w:p>
      <w:pPr>
        <w:pStyle w:val="6"/>
        <w:ind w:firstLine="400"/>
        <w:jc w:val="center"/>
        <w:rPr>
          <w:rFonts w:ascii="微软雅黑" w:hAnsi="微软雅黑" w:eastAsia="微软雅黑"/>
          <w:b/>
          <w:bCs/>
          <w:kern w:val="44"/>
          <w:sz w:val="28"/>
          <w:szCs w:val="28"/>
        </w:rPr>
      </w:pPr>
      <w:r>
        <w:t xml:space="preserve">图 </w:t>
      </w:r>
      <w:r>
        <w:fldChar w:fldCharType="begin"/>
      </w:r>
      <w:r>
        <w:instrText xml:space="preserve"> SEQ 图 \* ARABIC </w:instrText>
      </w:r>
      <w:r>
        <w:fldChar w:fldCharType="separate"/>
      </w:r>
      <w:r>
        <w:t>26</w:t>
      </w:r>
      <w:r>
        <w:fldChar w:fldCharType="end"/>
      </w:r>
      <w:r>
        <w:t xml:space="preserve"> </w:t>
      </w:r>
      <w:r>
        <w:rPr>
          <w:rFonts w:hint="eastAsia"/>
        </w:rPr>
        <w:t>教师团队工作量界面</w:t>
      </w:r>
    </w:p>
    <w:p>
      <w:pPr>
        <w:pStyle w:val="2"/>
        <w:keepLines w:val="0"/>
        <w:pageBreakBefore/>
        <w:ind w:firstLine="560"/>
        <w:jc w:val="center"/>
        <w:rPr>
          <w:rFonts w:ascii="微软雅黑" w:hAnsi="微软雅黑" w:eastAsia="微软雅黑"/>
          <w:sz w:val="28"/>
          <w:szCs w:val="28"/>
        </w:rPr>
      </w:pPr>
      <w:bookmarkStart w:id="23" w:name="_Toc7378"/>
      <w:r>
        <w:rPr>
          <w:rFonts w:hint="eastAsia" w:ascii="微软雅黑" w:hAnsi="微软雅黑" w:eastAsia="微软雅黑"/>
          <w:sz w:val="28"/>
          <w:szCs w:val="28"/>
        </w:rPr>
        <w:t>第四部分</w:t>
      </w:r>
      <w:r>
        <w:rPr>
          <w:rFonts w:ascii="微软雅黑" w:hAnsi="微软雅黑" w:eastAsia="微软雅黑"/>
          <w:sz w:val="28"/>
          <w:szCs w:val="28"/>
        </w:rPr>
        <w:t xml:space="preserve">  </w:t>
      </w:r>
      <w:r>
        <w:rPr>
          <w:rFonts w:hint="eastAsia" w:ascii="微软雅黑" w:hAnsi="微软雅黑" w:eastAsia="微软雅黑"/>
          <w:sz w:val="28"/>
          <w:szCs w:val="28"/>
        </w:rPr>
        <w:t>课程设计和教学</w:t>
      </w:r>
      <w:bookmarkEnd w:id="23"/>
    </w:p>
    <w:p>
      <w:pPr>
        <w:ind w:firstLine="420"/>
      </w:pPr>
      <w:r>
        <w:rPr>
          <w:rFonts w:hint="eastAsia"/>
        </w:rPr>
        <w:t>如果您是一门课程的课程负责人，您可对负责的课程进行教学设计，编辑教学目录，发布课程作业、讨论、课程公告、考核以及管理课程文件，通过“所见即所得”的工作界面，为您的远程教学工作提供更方便有效的教学设计支持。</w:t>
      </w:r>
    </w:p>
    <w:p>
      <w:pPr>
        <w:ind w:firstLine="420"/>
      </w:pPr>
      <w:r>
        <w:rPr>
          <w:rFonts w:hint="eastAsia"/>
        </w:rPr>
        <w:t>如果您是一门课程的课程导师，您可对负责的课程进行作业辅导、讨论辅导，发布班级课程公告，通过聚合作业、讨论的方式，为您的远程教学辅导工作提供更快速有效的课程辅导支持。</w:t>
      </w:r>
    </w:p>
    <w:p>
      <w:pPr>
        <w:ind w:firstLine="420"/>
      </w:pPr>
      <w:r>
        <w:rPr>
          <w:rFonts w:hint="eastAsia"/>
        </w:rPr>
        <w:t>接下来，就让我们看看您是如何灵活高效地进行课程设计和教学工作的吧！</w:t>
      </w:r>
    </w:p>
    <w:p>
      <w:pPr>
        <w:ind w:firstLine="420"/>
        <w:jc w:val="center"/>
      </w:pPr>
      <w:r>
        <w:drawing>
          <wp:inline distT="0" distB="0" distL="0" distR="0">
            <wp:extent cx="5274310" cy="3371215"/>
            <wp:effectExtent l="0" t="0" r="2540" b="63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37"/>
                    <a:stretch>
                      <a:fillRect/>
                    </a:stretch>
                  </pic:blipFill>
                  <pic:spPr>
                    <a:xfrm>
                      <a:off x="0" y="0"/>
                      <a:ext cx="5274310" cy="3371215"/>
                    </a:xfrm>
                    <a:prstGeom prst="rect">
                      <a:avLst/>
                    </a:prstGeom>
                  </pic:spPr>
                </pic:pic>
              </a:graphicData>
            </a:graphic>
          </wp:inline>
        </w:drawing>
      </w:r>
    </w:p>
    <w:p>
      <w:pPr>
        <w:pStyle w:val="6"/>
        <w:ind w:firstLine="400"/>
        <w:jc w:val="center"/>
        <w:rPr>
          <w:rFonts w:ascii="微软雅黑" w:hAnsi="微软雅黑" w:eastAsia="微软雅黑"/>
          <w:b/>
          <w:bCs/>
          <w:kern w:val="44"/>
          <w:sz w:val="28"/>
          <w:szCs w:val="28"/>
        </w:rPr>
      </w:pPr>
      <w:r>
        <w:t xml:space="preserve">图 </w:t>
      </w:r>
      <w:r>
        <w:fldChar w:fldCharType="begin"/>
      </w:r>
      <w:r>
        <w:instrText xml:space="preserve"> SEQ 图 \* ARABIC </w:instrText>
      </w:r>
      <w:r>
        <w:fldChar w:fldCharType="separate"/>
      </w:r>
      <w:r>
        <w:t>27</w:t>
      </w:r>
      <w:r>
        <w:fldChar w:fldCharType="end"/>
      </w:r>
      <w:r>
        <w:t xml:space="preserve"> </w:t>
      </w:r>
      <w:r>
        <w:rPr>
          <w:rFonts w:hint="eastAsia"/>
        </w:rPr>
        <w:t>课程设计和教学页面</w:t>
      </w:r>
    </w:p>
    <w:p>
      <w:pPr>
        <w:pStyle w:val="3"/>
        <w:ind w:firstLine="0" w:firstLineChars="0"/>
        <w:rPr>
          <w:rFonts w:ascii="微软雅黑" w:hAnsi="微软雅黑" w:eastAsia="微软雅黑"/>
          <w:sz w:val="24"/>
          <w:szCs w:val="24"/>
        </w:rPr>
      </w:pPr>
      <w:bookmarkStart w:id="24" w:name="_Toc3379"/>
      <w:r>
        <w:rPr>
          <w:rFonts w:ascii="微软雅黑" w:hAnsi="微软雅黑" w:eastAsia="微软雅黑"/>
          <w:sz w:val="24"/>
          <w:szCs w:val="24"/>
        </w:rPr>
        <w:t xml:space="preserve">4.1 </w:t>
      </w:r>
      <w:r>
        <w:rPr>
          <w:rFonts w:hint="eastAsia" w:ascii="微软雅黑" w:hAnsi="微软雅黑" w:eastAsia="微软雅黑"/>
          <w:sz w:val="24"/>
          <w:szCs w:val="24"/>
        </w:rPr>
        <w:t>课程目录</w:t>
      </w:r>
      <w:bookmarkEnd w:id="24"/>
    </w:p>
    <w:p>
      <w:pPr>
        <w:ind w:firstLine="420"/>
      </w:pPr>
      <w:r>
        <w:rPr>
          <w:rFonts w:hint="eastAsia"/>
        </w:rPr>
        <w:t>课程负责人可对课程目录进行编辑和管理，课程目录分为两级结构：单元和单元活动，其中单元活动又包括视频、音频、文档、标签等资源类活动和在线作业、实训作业、讨论等任务类活动。</w:t>
      </w:r>
    </w:p>
    <w:p>
      <w:pPr>
        <w:ind w:firstLine="420"/>
      </w:pPr>
      <w:r>
        <w:rPr>
          <w:rFonts w:hint="eastAsia"/>
        </w:rPr>
        <w:t>课程目录下的资源类活动和任务类活动均可作为形考指标，计入形考成绩。课程目录编辑和管理的操作流程如下：</w:t>
      </w:r>
    </w:p>
    <w:p>
      <w:pPr>
        <w:pStyle w:val="4"/>
        <w:ind w:firstLine="0" w:firstLineChars="0"/>
        <w:rPr>
          <w:rFonts w:ascii="微软雅黑" w:hAnsi="微软雅黑" w:eastAsia="微软雅黑"/>
          <w:sz w:val="21"/>
          <w:szCs w:val="21"/>
        </w:rPr>
      </w:pPr>
      <w:bookmarkStart w:id="25" w:name="_Toc29725"/>
      <w:r>
        <w:rPr>
          <w:rFonts w:ascii="微软雅黑" w:hAnsi="微软雅黑" w:eastAsia="微软雅黑"/>
          <w:sz w:val="21"/>
          <w:szCs w:val="21"/>
        </w:rPr>
        <w:t xml:space="preserve">4.1.1 </w:t>
      </w:r>
      <w:r>
        <w:rPr>
          <w:rFonts w:hint="eastAsia" w:ascii="微软雅黑" w:hAnsi="微软雅黑" w:eastAsia="微软雅黑"/>
          <w:sz w:val="21"/>
          <w:szCs w:val="21"/>
        </w:rPr>
        <w:t>新增单元</w:t>
      </w:r>
      <w:bookmarkEnd w:id="25"/>
    </w:p>
    <w:p>
      <w:pPr>
        <w:ind w:firstLine="420"/>
      </w:pPr>
      <w:r>
        <w:rPr>
          <w:rFonts w:hint="eastAsia"/>
        </w:rPr>
        <w:t>点击新增单元，设置单元名称、教学周期、和单元概述，其属性设置如下表所示：</w:t>
      </w:r>
    </w:p>
    <w:p>
      <w:pPr>
        <w:pStyle w:val="6"/>
        <w:keepNext/>
        <w:ind w:firstLine="400"/>
        <w:jc w:val="center"/>
      </w:pPr>
      <w:r>
        <w:t xml:space="preserve">表 </w:t>
      </w:r>
      <w:r>
        <w:fldChar w:fldCharType="begin"/>
      </w:r>
      <w:r>
        <w:instrText xml:space="preserve"> SEQ 表 \* ARABIC </w:instrText>
      </w:r>
      <w:r>
        <w:fldChar w:fldCharType="separate"/>
      </w:r>
      <w:r>
        <w:t>4</w:t>
      </w:r>
      <w:r>
        <w:fldChar w:fldCharType="end"/>
      </w:r>
      <w:r>
        <w:t xml:space="preserve"> </w:t>
      </w:r>
      <w:r>
        <w:rPr>
          <w:rFonts w:hint="eastAsia"/>
        </w:rPr>
        <w:t>新增单元界面</w:t>
      </w:r>
    </w:p>
    <w:tbl>
      <w:tblPr>
        <w:tblStyle w:val="16"/>
        <w:tblW w:w="82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29"/>
        <w:gridCol w:w="1134"/>
        <w:gridCol w:w="603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shd w:val="clear" w:color="auto" w:fill="D8D8D8" w:themeFill="background1" w:themeFillShade="D9"/>
          </w:tcPr>
          <w:p>
            <w:pPr>
              <w:ind w:firstLine="0" w:firstLineChars="0"/>
              <w:rPr>
                <w:rFonts w:ascii="楷体" w:hAnsi="楷体" w:eastAsia="楷体"/>
                <w:b/>
              </w:rPr>
            </w:pPr>
            <w:r>
              <w:rPr>
                <w:rFonts w:hint="eastAsia" w:ascii="楷体" w:hAnsi="楷体" w:eastAsia="楷体"/>
                <w:b/>
              </w:rPr>
              <w:t>属性项</w:t>
            </w:r>
          </w:p>
        </w:tc>
        <w:tc>
          <w:tcPr>
            <w:tcW w:w="1134" w:type="dxa"/>
            <w:shd w:val="clear" w:color="auto" w:fill="D8D8D8" w:themeFill="background1" w:themeFillShade="D9"/>
          </w:tcPr>
          <w:p>
            <w:pPr>
              <w:ind w:firstLine="0" w:firstLineChars="0"/>
              <w:rPr>
                <w:rFonts w:ascii="楷体" w:hAnsi="楷体" w:eastAsia="楷体"/>
                <w:b/>
              </w:rPr>
            </w:pPr>
            <w:r>
              <w:rPr>
                <w:rFonts w:hint="eastAsia" w:ascii="楷体" w:hAnsi="楷体" w:eastAsia="楷体"/>
                <w:b/>
              </w:rPr>
              <w:t>内容形式</w:t>
            </w:r>
          </w:p>
        </w:tc>
        <w:tc>
          <w:tcPr>
            <w:tcW w:w="6033" w:type="dxa"/>
            <w:shd w:val="clear" w:color="auto" w:fill="D8D8D8" w:themeFill="background1" w:themeFillShade="D9"/>
          </w:tcPr>
          <w:p>
            <w:pPr>
              <w:ind w:firstLine="0" w:firstLineChars="0"/>
              <w:rPr>
                <w:rFonts w:ascii="楷体" w:hAnsi="楷体" w:eastAsia="楷体"/>
                <w:b/>
              </w:rPr>
            </w:pPr>
            <w:r>
              <w:rPr>
                <w:rFonts w:hint="eastAsia" w:ascii="楷体" w:hAnsi="楷体" w:eastAsia="楷体"/>
                <w:b/>
              </w:rPr>
              <w:t>填写说明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单元名称</w:t>
            </w:r>
          </w:p>
        </w:tc>
        <w:tc>
          <w:tcPr>
            <w:tcW w:w="1134" w:type="dxa"/>
          </w:tcPr>
          <w:p>
            <w:pPr>
              <w:ind w:firstLine="0" w:firstLineChars="0"/>
              <w:rPr>
                <w:rFonts w:ascii="楷体" w:hAnsi="楷体" w:eastAsia="楷体"/>
              </w:rPr>
            </w:pPr>
            <w:r>
              <w:rPr>
                <w:rFonts w:hint="eastAsia" w:ascii="楷体" w:hAnsi="楷体" w:eastAsia="楷体"/>
              </w:rPr>
              <w:t>文字</w:t>
            </w:r>
          </w:p>
        </w:tc>
        <w:tc>
          <w:tcPr>
            <w:tcW w:w="6033" w:type="dxa"/>
          </w:tcPr>
          <w:p>
            <w:pPr>
              <w:ind w:firstLine="0" w:firstLineChars="0"/>
              <w:rPr>
                <w:rFonts w:ascii="楷体" w:hAnsi="楷体" w:eastAsia="楷体"/>
              </w:rPr>
            </w:pPr>
            <w:r>
              <w:rPr>
                <w:rFonts w:hint="eastAsia" w:ascii="楷体" w:hAnsi="楷体" w:eastAsia="楷体"/>
              </w:rPr>
              <w:t>必填项，无特殊字符限制，不能与已有单元名称重复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教学周期</w:t>
            </w:r>
          </w:p>
        </w:tc>
        <w:tc>
          <w:tcPr>
            <w:tcW w:w="1134" w:type="dxa"/>
          </w:tcPr>
          <w:p>
            <w:pPr>
              <w:ind w:firstLine="0" w:firstLineChars="0"/>
              <w:rPr>
                <w:rFonts w:ascii="楷体" w:hAnsi="楷体" w:eastAsia="楷体"/>
              </w:rPr>
            </w:pPr>
            <w:r>
              <w:rPr>
                <w:rFonts w:hint="eastAsia" w:ascii="楷体" w:hAnsi="楷体" w:eastAsia="楷体"/>
              </w:rPr>
              <w:t>正整数</w:t>
            </w:r>
          </w:p>
        </w:tc>
        <w:tc>
          <w:tcPr>
            <w:tcW w:w="6033" w:type="dxa"/>
          </w:tcPr>
          <w:p>
            <w:pPr>
              <w:ind w:firstLine="0" w:firstLineChars="0"/>
              <w:rPr>
                <w:rFonts w:ascii="楷体" w:hAnsi="楷体" w:eastAsia="楷体"/>
              </w:rPr>
            </w:pPr>
            <w:r>
              <w:rPr>
                <w:rFonts w:hint="eastAsia" w:ascii="楷体" w:hAnsi="楷体" w:eastAsia="楷体"/>
              </w:rPr>
              <w:t>非必填项，无特殊字符限制</w:t>
            </w:r>
            <w:r>
              <w:rPr>
                <w:rFonts w:ascii="楷体" w:hAnsi="楷体" w:eastAsia="楷体"/>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概述</w:t>
            </w:r>
          </w:p>
        </w:tc>
        <w:tc>
          <w:tcPr>
            <w:tcW w:w="1134" w:type="dxa"/>
          </w:tcPr>
          <w:p>
            <w:pPr>
              <w:ind w:firstLine="0" w:firstLineChars="0"/>
              <w:rPr>
                <w:rFonts w:ascii="楷体" w:hAnsi="楷体" w:eastAsia="楷体"/>
              </w:rPr>
            </w:pPr>
            <w:r>
              <w:rPr>
                <w:rFonts w:hint="eastAsia" w:ascii="楷体" w:hAnsi="楷体" w:eastAsia="楷体"/>
              </w:rPr>
              <w:t>文字</w:t>
            </w:r>
          </w:p>
        </w:tc>
        <w:tc>
          <w:tcPr>
            <w:tcW w:w="6033" w:type="dxa"/>
          </w:tcPr>
          <w:p>
            <w:pPr>
              <w:ind w:firstLine="0" w:firstLineChars="0"/>
              <w:rPr>
                <w:rFonts w:ascii="楷体" w:hAnsi="楷体" w:eastAsia="楷体"/>
              </w:rPr>
            </w:pPr>
            <w:r>
              <w:rPr>
                <w:rFonts w:hint="eastAsia" w:ascii="楷体" w:hAnsi="楷体" w:eastAsia="楷体"/>
              </w:rPr>
              <w:t>非必填项，无特殊字符限制</w:t>
            </w:r>
          </w:p>
        </w:tc>
      </w:tr>
    </w:tbl>
    <w:p>
      <w:pPr>
        <w:ind w:firstLine="420"/>
      </w:pPr>
      <w:r>
        <w:rPr>
          <w:rFonts w:hint="eastAsia"/>
        </w:rPr>
        <w:t>点击保存，即可新增一个课程单元，新增课程单元操作界面如下图所示：</w:t>
      </w:r>
    </w:p>
    <w:p>
      <w:pPr>
        <w:keepNext/>
        <w:ind w:firstLine="0" w:firstLineChars="0"/>
      </w:pPr>
      <w:r>
        <w:drawing>
          <wp:inline distT="0" distB="0" distL="0" distR="0">
            <wp:extent cx="5104130" cy="3580765"/>
            <wp:effectExtent l="0" t="0" r="1270" b="635"/>
            <wp:docPr id="96"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96"/>
                    <pic:cNvPicPr>
                      <a:picLocks noChangeAspect="1"/>
                    </pic:cNvPicPr>
                  </pic:nvPicPr>
                  <pic:blipFill>
                    <a:blip r:embed="rId38"/>
                    <a:stretch>
                      <a:fillRect/>
                    </a:stretch>
                  </pic:blipFill>
                  <pic:spPr>
                    <a:xfrm>
                      <a:off x="0" y="0"/>
                      <a:ext cx="5104762" cy="3580952"/>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28</w:t>
      </w:r>
      <w:r>
        <w:fldChar w:fldCharType="end"/>
      </w:r>
      <w:r>
        <w:t xml:space="preserve"> </w:t>
      </w:r>
      <w:r>
        <w:rPr>
          <w:rFonts w:hint="eastAsia"/>
        </w:rPr>
        <w:t>新增单元界面</w:t>
      </w:r>
    </w:p>
    <w:p>
      <w:pPr>
        <w:pStyle w:val="4"/>
        <w:ind w:firstLine="0" w:firstLineChars="0"/>
        <w:rPr>
          <w:rFonts w:ascii="微软雅黑" w:hAnsi="微软雅黑" w:eastAsia="微软雅黑"/>
          <w:sz w:val="21"/>
          <w:szCs w:val="21"/>
        </w:rPr>
      </w:pPr>
      <w:bookmarkStart w:id="26" w:name="_Toc8877"/>
      <w:r>
        <w:rPr>
          <w:rFonts w:ascii="微软雅黑" w:hAnsi="微软雅黑" w:eastAsia="微软雅黑"/>
          <w:sz w:val="21"/>
          <w:szCs w:val="21"/>
        </w:rPr>
        <w:t xml:space="preserve">4.1.2 </w:t>
      </w:r>
      <w:r>
        <w:rPr>
          <w:rFonts w:hint="eastAsia" w:ascii="微软雅黑" w:hAnsi="微软雅黑" w:eastAsia="微软雅黑"/>
          <w:sz w:val="21"/>
          <w:szCs w:val="21"/>
        </w:rPr>
        <w:t>新增活动</w:t>
      </w:r>
      <w:bookmarkEnd w:id="26"/>
    </w:p>
    <w:p>
      <w:pPr>
        <w:ind w:firstLine="420"/>
      </w:pPr>
      <w:r>
        <w:rPr>
          <w:rFonts w:hint="eastAsia"/>
        </w:rPr>
        <w:t>每单元的下方，均可添加单元活动，单元活动包括资源类活动：“视频”、“音频”、“文档”、“标签”，任务类活动：“在线作业”、“实践作业”、“主题讨论”。新增活动选择界面如下图所示：</w:t>
      </w:r>
    </w:p>
    <w:p>
      <w:pPr>
        <w:keepNext/>
        <w:ind w:firstLine="0" w:firstLineChars="0"/>
        <w:jc w:val="center"/>
      </w:pPr>
      <w:r>
        <w:drawing>
          <wp:inline distT="0" distB="0" distL="0" distR="0">
            <wp:extent cx="4451350" cy="1543050"/>
            <wp:effectExtent l="0" t="0" r="635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39"/>
                    <a:stretch>
                      <a:fillRect/>
                    </a:stretch>
                  </pic:blipFill>
                  <pic:spPr>
                    <a:xfrm>
                      <a:off x="0" y="0"/>
                      <a:ext cx="4451579" cy="1543129"/>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29</w:t>
      </w:r>
      <w:r>
        <w:fldChar w:fldCharType="end"/>
      </w:r>
      <w:r>
        <w:t xml:space="preserve"> </w:t>
      </w:r>
      <w:r>
        <w:rPr>
          <w:rFonts w:hint="eastAsia"/>
        </w:rPr>
        <w:t>添加活动选择界面</w:t>
      </w:r>
    </w:p>
    <w:p>
      <w:pPr>
        <w:pStyle w:val="28"/>
        <w:numPr>
          <w:ilvl w:val="0"/>
          <w:numId w:val="1"/>
        </w:numPr>
        <w:ind w:firstLineChars="0"/>
        <w:rPr>
          <w:b/>
        </w:rPr>
      </w:pPr>
      <w:r>
        <w:rPr>
          <w:rFonts w:hint="eastAsia"/>
          <w:b/>
        </w:rPr>
        <w:t>视频</w:t>
      </w:r>
    </w:p>
    <w:p>
      <w:pPr>
        <w:ind w:firstLine="420"/>
      </w:pPr>
      <w:r>
        <w:rPr>
          <w:rFonts w:hint="eastAsia"/>
        </w:rPr>
        <w:t>选择新增活动界面里的视频，即可进入编辑视频属性界面。</w:t>
      </w:r>
      <w:bookmarkStart w:id="27" w:name="OLE_LINK1"/>
      <w:r>
        <w:rPr>
          <w:rFonts w:hint="eastAsia"/>
        </w:rPr>
        <w:t>视频名称为必填项，是显示在课程目录中的视频名称；视频文件可从本地上传，支持的视频文件格式包括：ts、</w:t>
      </w:r>
      <w:r>
        <w:t>mp4</w:t>
      </w:r>
      <w:r>
        <w:rPr>
          <w:rFonts w:hint="eastAsia"/>
        </w:rPr>
        <w:t>、a</w:t>
      </w:r>
      <w:r>
        <w:t>vi</w:t>
      </w:r>
      <w:r>
        <w:rPr>
          <w:rFonts w:hint="eastAsia"/>
        </w:rPr>
        <w:t>、f</w:t>
      </w:r>
      <w:r>
        <w:t>lv</w:t>
      </w:r>
      <w:r>
        <w:rPr>
          <w:rFonts w:hint="eastAsia"/>
        </w:rPr>
        <w:t>、mo</w:t>
      </w:r>
      <w:r>
        <w:t>v</w:t>
      </w:r>
      <w:r>
        <w:rPr>
          <w:rFonts w:hint="eastAsia"/>
        </w:rPr>
        <w:t>、m</w:t>
      </w:r>
      <w:r>
        <w:t>pg</w:t>
      </w:r>
      <w:r>
        <w:rPr>
          <w:rFonts w:hint="eastAsia"/>
        </w:rPr>
        <w:t>、w</w:t>
      </w:r>
      <w:r>
        <w:t>mv</w:t>
      </w:r>
      <w:r>
        <w:rPr>
          <w:rFonts w:hint="eastAsia"/>
        </w:rPr>
        <w:t>、r</w:t>
      </w:r>
      <w:r>
        <w:t>m</w:t>
      </w:r>
      <w:r>
        <w:rPr>
          <w:rFonts w:hint="eastAsia"/>
        </w:rPr>
        <w:t>、f</w:t>
      </w:r>
      <w:r>
        <w:t>4v</w:t>
      </w:r>
      <w:r>
        <w:rPr>
          <w:rFonts w:hint="eastAsia"/>
        </w:rPr>
        <w:t>、r</w:t>
      </w:r>
      <w:r>
        <w:t>mvb</w:t>
      </w:r>
      <w:r>
        <w:rPr>
          <w:rFonts w:hint="eastAsia"/>
        </w:rPr>
        <w:t>，也可从课程文件中选择。 添加视频活动的操作界面如下图所示：</w:t>
      </w:r>
      <w:bookmarkEnd w:id="27"/>
    </w:p>
    <w:p>
      <w:pPr>
        <w:keepNext/>
        <w:ind w:firstLine="0" w:firstLineChars="0"/>
        <w:jc w:val="center"/>
      </w:pPr>
      <w:r>
        <w:drawing>
          <wp:inline distT="0" distB="0" distL="0" distR="0">
            <wp:extent cx="4191000" cy="2222500"/>
            <wp:effectExtent l="0" t="0" r="0" b="635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40"/>
                    <a:stretch>
                      <a:fillRect/>
                    </a:stretch>
                  </pic:blipFill>
                  <pic:spPr>
                    <a:xfrm>
                      <a:off x="0" y="0"/>
                      <a:ext cx="4191215" cy="2222614"/>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30</w:t>
      </w:r>
      <w:r>
        <w:fldChar w:fldCharType="end"/>
      </w:r>
      <w:r>
        <w:t xml:space="preserve"> </w:t>
      </w:r>
      <w:r>
        <w:rPr>
          <w:rFonts w:hint="eastAsia"/>
        </w:rPr>
        <w:t>添加视频操作界面</w:t>
      </w:r>
    </w:p>
    <w:p>
      <w:pPr>
        <w:pStyle w:val="28"/>
        <w:numPr>
          <w:ilvl w:val="0"/>
          <w:numId w:val="1"/>
        </w:numPr>
        <w:ind w:firstLineChars="0"/>
        <w:rPr>
          <w:b/>
        </w:rPr>
      </w:pPr>
      <w:r>
        <w:rPr>
          <w:rFonts w:hint="eastAsia"/>
          <w:b/>
        </w:rPr>
        <w:t>音频</w:t>
      </w:r>
    </w:p>
    <w:p>
      <w:pPr>
        <w:ind w:firstLine="420"/>
      </w:pPr>
      <w:r>
        <w:rPr>
          <w:rFonts w:hint="eastAsia"/>
        </w:rPr>
        <w:t>选择新增活动界面里，即可进入编辑音频属性界面。音频名称为必填项，是显示在课程目录中的音频名称；音频文件可从本地上传，支持的音频文件格式包括：</w:t>
      </w:r>
      <w:r>
        <w:t>mp3</w:t>
      </w:r>
      <w:r>
        <w:rPr>
          <w:rFonts w:hint="eastAsia"/>
        </w:rPr>
        <w:t>、wav，也可从课程文件中选择。 添加音频活动的操作界面如下图所示：</w:t>
      </w:r>
    </w:p>
    <w:p>
      <w:pPr>
        <w:pStyle w:val="28"/>
        <w:ind w:left="840" w:firstLine="0" w:firstLineChars="0"/>
        <w:rPr>
          <w:b/>
        </w:rPr>
      </w:pPr>
    </w:p>
    <w:p>
      <w:pPr>
        <w:pStyle w:val="28"/>
        <w:ind w:left="840" w:firstLine="0" w:firstLineChars="0"/>
        <w:jc w:val="center"/>
        <w:rPr>
          <w:b/>
        </w:rPr>
      </w:pPr>
      <w:r>
        <w:drawing>
          <wp:inline distT="0" distB="0" distL="0" distR="0">
            <wp:extent cx="3162300" cy="168275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41"/>
                    <a:stretch>
                      <a:fillRect/>
                    </a:stretch>
                  </pic:blipFill>
                  <pic:spPr>
                    <a:xfrm>
                      <a:off x="0" y="0"/>
                      <a:ext cx="3162463" cy="1682836"/>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31</w:t>
      </w:r>
      <w:r>
        <w:fldChar w:fldCharType="end"/>
      </w:r>
      <w:r>
        <w:t xml:space="preserve"> </w:t>
      </w:r>
      <w:r>
        <w:rPr>
          <w:rFonts w:hint="eastAsia"/>
        </w:rPr>
        <w:t>添加音频操作界面</w:t>
      </w:r>
    </w:p>
    <w:p>
      <w:pPr>
        <w:pStyle w:val="28"/>
        <w:numPr>
          <w:ilvl w:val="0"/>
          <w:numId w:val="1"/>
        </w:numPr>
        <w:ind w:firstLineChars="0"/>
        <w:rPr>
          <w:b/>
        </w:rPr>
      </w:pPr>
      <w:r>
        <w:rPr>
          <w:rFonts w:hint="eastAsia"/>
          <w:b/>
        </w:rPr>
        <w:t>文档</w:t>
      </w:r>
    </w:p>
    <w:p>
      <w:pPr>
        <w:ind w:firstLine="420"/>
      </w:pPr>
      <w:bookmarkStart w:id="28" w:name="OLE_LINK2"/>
      <w:bookmarkStart w:id="29" w:name="OLE_LINK3"/>
      <w:r>
        <w:rPr>
          <w:rFonts w:hint="eastAsia"/>
        </w:rPr>
        <w:t>选择新增活动界面里的文档，即可进入编辑文档属性界面。文档名称为必填项，是显示在课程目录中的文档名称；文档可从本地上传，支持的文档格式包括：</w:t>
      </w:r>
      <w:r>
        <w:t>word</w:t>
      </w:r>
      <w:r>
        <w:rPr>
          <w:rFonts w:hint="eastAsia"/>
        </w:rPr>
        <w:t>、e</w:t>
      </w:r>
      <w:r>
        <w:t>xcel</w:t>
      </w:r>
      <w:r>
        <w:rPr>
          <w:rFonts w:hint="eastAsia"/>
        </w:rPr>
        <w:t>、p</w:t>
      </w:r>
      <w:r>
        <w:t>pt</w:t>
      </w:r>
      <w:r>
        <w:rPr>
          <w:rFonts w:hint="eastAsia"/>
        </w:rPr>
        <w:t>、p</w:t>
      </w:r>
      <w:r>
        <w:t>df</w:t>
      </w:r>
      <w:r>
        <w:rPr>
          <w:rFonts w:hint="eastAsia"/>
        </w:rPr>
        <w:t>，也可从课程文件中选择。 添加文档的操作界面如下图所示：</w:t>
      </w:r>
      <w:bookmarkEnd w:id="28"/>
      <w:bookmarkEnd w:id="29"/>
    </w:p>
    <w:p>
      <w:pPr>
        <w:keepNext/>
        <w:ind w:firstLine="0" w:firstLineChars="0"/>
      </w:pPr>
      <w:r>
        <w:drawing>
          <wp:inline distT="0" distB="0" distL="0" distR="0">
            <wp:extent cx="5028565" cy="4476115"/>
            <wp:effectExtent l="0" t="0" r="635" b="635"/>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99"/>
                    <pic:cNvPicPr>
                      <a:picLocks noChangeAspect="1"/>
                    </pic:cNvPicPr>
                  </pic:nvPicPr>
                  <pic:blipFill>
                    <a:blip r:embed="rId42"/>
                    <a:stretch>
                      <a:fillRect/>
                    </a:stretch>
                  </pic:blipFill>
                  <pic:spPr>
                    <a:xfrm>
                      <a:off x="0" y="0"/>
                      <a:ext cx="5028571" cy="4476190"/>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32</w:t>
      </w:r>
      <w:r>
        <w:fldChar w:fldCharType="end"/>
      </w:r>
      <w:r>
        <w:t xml:space="preserve"> </w:t>
      </w:r>
      <w:r>
        <w:rPr>
          <w:rFonts w:hint="eastAsia"/>
        </w:rPr>
        <w:t>添加文档操作界面</w:t>
      </w:r>
    </w:p>
    <w:p>
      <w:pPr>
        <w:pStyle w:val="28"/>
        <w:numPr>
          <w:ilvl w:val="0"/>
          <w:numId w:val="1"/>
        </w:numPr>
        <w:ind w:firstLineChars="0"/>
        <w:rPr>
          <w:b/>
        </w:rPr>
      </w:pPr>
      <w:r>
        <w:rPr>
          <w:rFonts w:hint="eastAsia"/>
          <w:b/>
        </w:rPr>
        <w:t>标签</w:t>
      </w:r>
    </w:p>
    <w:p>
      <w:pPr>
        <w:ind w:firstLine="420"/>
      </w:pPr>
      <w:r>
        <w:rPr>
          <w:rFonts w:hint="eastAsia"/>
        </w:rPr>
        <w:t>课程目录中标签的作用是对课程其他活动进行的解释说明性内容。</w:t>
      </w:r>
    </w:p>
    <w:p>
      <w:pPr>
        <w:ind w:firstLine="420"/>
      </w:pPr>
      <w:r>
        <w:rPr>
          <w:rFonts w:hint="eastAsia"/>
        </w:rPr>
        <w:t>选择新增活动界面里的标签，即可进入编辑标签属性界面。编辑标签界面如下图所示：</w:t>
      </w:r>
    </w:p>
    <w:p>
      <w:pPr>
        <w:keepNext/>
        <w:ind w:firstLine="0" w:firstLineChars="0"/>
      </w:pPr>
      <w:r>
        <w:drawing>
          <wp:inline distT="0" distB="0" distL="0" distR="0">
            <wp:extent cx="5009515" cy="3514090"/>
            <wp:effectExtent l="0" t="0" r="635" b="0"/>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100"/>
                    <pic:cNvPicPr>
                      <a:picLocks noChangeAspect="1"/>
                    </pic:cNvPicPr>
                  </pic:nvPicPr>
                  <pic:blipFill>
                    <a:blip r:embed="rId43"/>
                    <a:stretch>
                      <a:fillRect/>
                    </a:stretch>
                  </pic:blipFill>
                  <pic:spPr>
                    <a:xfrm>
                      <a:off x="0" y="0"/>
                      <a:ext cx="5009524" cy="3514286"/>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33</w:t>
      </w:r>
      <w:r>
        <w:fldChar w:fldCharType="end"/>
      </w:r>
      <w:r>
        <w:t xml:space="preserve"> </w:t>
      </w:r>
      <w:r>
        <w:rPr>
          <w:rFonts w:hint="eastAsia"/>
        </w:rPr>
        <w:t>编辑标签界面</w:t>
      </w:r>
    </w:p>
    <w:p>
      <w:pPr>
        <w:pStyle w:val="28"/>
        <w:numPr>
          <w:ilvl w:val="0"/>
          <w:numId w:val="1"/>
        </w:numPr>
        <w:ind w:firstLineChars="0"/>
        <w:rPr>
          <w:b/>
        </w:rPr>
      </w:pPr>
      <w:r>
        <w:rPr>
          <w:rFonts w:hint="eastAsia"/>
          <w:b/>
        </w:rPr>
        <w:t>在线作业</w:t>
      </w:r>
    </w:p>
    <w:p>
      <w:pPr>
        <w:ind w:firstLine="420"/>
      </w:pPr>
      <w:r>
        <w:rPr>
          <w:rFonts w:hint="eastAsia"/>
        </w:rPr>
        <w:t>在线作业是学生需在线编辑完成的作业，包括单选题、多选题、填空题和简答题，学生写完作业提交后，客观题可系统自动判分，主观题需教师手动判分。</w:t>
      </w:r>
    </w:p>
    <w:p>
      <w:pPr>
        <w:ind w:firstLine="420"/>
      </w:pPr>
      <w:r>
        <w:rPr>
          <w:rFonts w:hint="eastAsia"/>
        </w:rPr>
        <w:t>选择新增活动界面里的在线作业，即可进入创建在线作业属性界面，其规则表如下所示：</w:t>
      </w:r>
    </w:p>
    <w:p>
      <w:pPr>
        <w:pStyle w:val="6"/>
        <w:keepNext/>
        <w:ind w:firstLine="400"/>
        <w:jc w:val="center"/>
      </w:pPr>
      <w:r>
        <w:t xml:space="preserve">表 </w:t>
      </w:r>
      <w:r>
        <w:fldChar w:fldCharType="begin"/>
      </w:r>
      <w:r>
        <w:instrText xml:space="preserve"> SEQ 表 \* ARABIC </w:instrText>
      </w:r>
      <w:r>
        <w:fldChar w:fldCharType="separate"/>
      </w:r>
      <w:r>
        <w:t>5</w:t>
      </w:r>
      <w:r>
        <w:fldChar w:fldCharType="end"/>
      </w:r>
      <w:r>
        <w:t xml:space="preserve"> </w:t>
      </w:r>
      <w:r>
        <w:rPr>
          <w:rFonts w:hint="eastAsia"/>
        </w:rPr>
        <w:t>创建在线作业属性说明表</w:t>
      </w:r>
    </w:p>
    <w:tbl>
      <w:tblPr>
        <w:tblStyle w:val="16"/>
        <w:tblW w:w="82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29"/>
        <w:gridCol w:w="1134"/>
        <w:gridCol w:w="603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shd w:val="clear" w:color="auto" w:fill="D8D8D8" w:themeFill="background1" w:themeFillShade="D9"/>
          </w:tcPr>
          <w:p>
            <w:pPr>
              <w:ind w:firstLine="0" w:firstLineChars="0"/>
              <w:rPr>
                <w:rFonts w:ascii="楷体" w:hAnsi="楷体" w:eastAsia="楷体"/>
                <w:b/>
              </w:rPr>
            </w:pPr>
            <w:r>
              <w:rPr>
                <w:rFonts w:hint="eastAsia" w:ascii="楷体" w:hAnsi="楷体" w:eastAsia="楷体"/>
                <w:b/>
              </w:rPr>
              <w:t>属性项</w:t>
            </w:r>
          </w:p>
        </w:tc>
        <w:tc>
          <w:tcPr>
            <w:tcW w:w="1134" w:type="dxa"/>
            <w:shd w:val="clear" w:color="auto" w:fill="D8D8D8" w:themeFill="background1" w:themeFillShade="D9"/>
          </w:tcPr>
          <w:p>
            <w:pPr>
              <w:ind w:firstLine="0" w:firstLineChars="0"/>
              <w:rPr>
                <w:rFonts w:ascii="楷体" w:hAnsi="楷体" w:eastAsia="楷体"/>
                <w:b/>
              </w:rPr>
            </w:pPr>
            <w:r>
              <w:rPr>
                <w:rFonts w:hint="eastAsia" w:ascii="楷体" w:hAnsi="楷体" w:eastAsia="楷体"/>
                <w:b/>
              </w:rPr>
              <w:t>内容形式</w:t>
            </w:r>
          </w:p>
        </w:tc>
        <w:tc>
          <w:tcPr>
            <w:tcW w:w="6033" w:type="dxa"/>
            <w:shd w:val="clear" w:color="auto" w:fill="D8D8D8" w:themeFill="background1" w:themeFillShade="D9"/>
          </w:tcPr>
          <w:p>
            <w:pPr>
              <w:ind w:firstLine="0" w:firstLineChars="0"/>
              <w:rPr>
                <w:rFonts w:ascii="楷体" w:hAnsi="楷体" w:eastAsia="楷体"/>
                <w:b/>
              </w:rPr>
            </w:pPr>
            <w:r>
              <w:rPr>
                <w:rFonts w:hint="eastAsia" w:ascii="楷体" w:hAnsi="楷体" w:eastAsia="楷体"/>
                <w:b/>
              </w:rPr>
              <w:t>填写说明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作业名称</w:t>
            </w:r>
          </w:p>
        </w:tc>
        <w:tc>
          <w:tcPr>
            <w:tcW w:w="1134" w:type="dxa"/>
          </w:tcPr>
          <w:p>
            <w:pPr>
              <w:ind w:firstLine="0" w:firstLineChars="0"/>
              <w:rPr>
                <w:rFonts w:ascii="楷体" w:hAnsi="楷体" w:eastAsia="楷体"/>
              </w:rPr>
            </w:pPr>
            <w:r>
              <w:rPr>
                <w:rFonts w:hint="eastAsia" w:ascii="楷体" w:hAnsi="楷体" w:eastAsia="楷体"/>
              </w:rPr>
              <w:t>文字</w:t>
            </w:r>
          </w:p>
        </w:tc>
        <w:tc>
          <w:tcPr>
            <w:tcW w:w="6033" w:type="dxa"/>
          </w:tcPr>
          <w:p>
            <w:pPr>
              <w:ind w:firstLine="0" w:firstLineChars="0"/>
              <w:rPr>
                <w:rFonts w:ascii="楷体" w:hAnsi="楷体" w:eastAsia="楷体"/>
              </w:rPr>
            </w:pPr>
            <w:r>
              <w:rPr>
                <w:rFonts w:hint="eastAsia" w:ascii="楷体" w:hAnsi="楷体" w:eastAsia="楷体"/>
              </w:rPr>
              <w:t>必填项，无特殊字符限制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作业要求</w:t>
            </w:r>
          </w:p>
        </w:tc>
        <w:tc>
          <w:tcPr>
            <w:tcW w:w="1134" w:type="dxa"/>
          </w:tcPr>
          <w:p>
            <w:pPr>
              <w:ind w:firstLine="0" w:firstLineChars="0"/>
              <w:rPr>
                <w:rFonts w:ascii="楷体" w:hAnsi="楷体" w:eastAsia="楷体"/>
              </w:rPr>
            </w:pPr>
            <w:r>
              <w:rPr>
                <w:rFonts w:hint="eastAsia" w:ascii="楷体" w:hAnsi="楷体" w:eastAsia="楷体"/>
              </w:rPr>
              <w:t>文字</w:t>
            </w:r>
          </w:p>
        </w:tc>
        <w:tc>
          <w:tcPr>
            <w:tcW w:w="6033" w:type="dxa"/>
          </w:tcPr>
          <w:p>
            <w:pPr>
              <w:ind w:firstLine="0" w:firstLineChars="0"/>
              <w:rPr>
                <w:rFonts w:ascii="楷体" w:hAnsi="楷体" w:eastAsia="楷体"/>
              </w:rPr>
            </w:pPr>
            <w:r>
              <w:rPr>
                <w:rFonts w:hint="eastAsia" w:ascii="楷体" w:hAnsi="楷体" w:eastAsia="楷体"/>
              </w:rPr>
              <w:t>非必填项，无特殊字符限制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试题</w:t>
            </w:r>
          </w:p>
        </w:tc>
        <w:tc>
          <w:tcPr>
            <w:tcW w:w="1134" w:type="dxa"/>
          </w:tcPr>
          <w:p>
            <w:pPr>
              <w:ind w:firstLine="0" w:firstLineChars="0"/>
              <w:rPr>
                <w:rFonts w:ascii="楷体" w:hAnsi="楷体" w:eastAsia="楷体"/>
              </w:rPr>
            </w:pPr>
          </w:p>
        </w:tc>
        <w:tc>
          <w:tcPr>
            <w:tcW w:w="6033" w:type="dxa"/>
          </w:tcPr>
          <w:p>
            <w:pPr>
              <w:ind w:firstLine="0" w:firstLineChars="0"/>
              <w:rPr>
                <w:rFonts w:ascii="楷体" w:hAnsi="楷体" w:eastAsia="楷体"/>
              </w:rPr>
            </w:pPr>
            <w:r>
              <w:rPr>
                <w:rFonts w:hint="eastAsia" w:ascii="楷体" w:hAnsi="楷体" w:eastAsia="楷体"/>
              </w:rPr>
              <w:t>必填项，可有两种添加试题的方式：新创建一个试题（添加新题）、从课程题库中选择已有试题（从题库选择题）。</w:t>
            </w:r>
          </w:p>
          <w:p>
            <w:pPr>
              <w:ind w:firstLine="0" w:firstLineChars="0"/>
              <w:rPr>
                <w:rFonts w:ascii="楷体" w:hAnsi="楷体" w:eastAsia="楷体"/>
              </w:rPr>
            </w:pPr>
            <w:r>
              <w:rPr>
                <w:rFonts w:hint="eastAsia" w:ascii="楷体" w:hAnsi="楷体" w:eastAsia="楷体"/>
                <w:b/>
              </w:rPr>
              <w:t>添加新题：</w:t>
            </w:r>
            <w:r>
              <w:rPr>
                <w:rFonts w:hint="eastAsia" w:ascii="楷体" w:hAnsi="楷体" w:eastAsia="楷体"/>
              </w:rPr>
              <w:t>选择添加新题时，可通过试题编辑器新建试题添加至本次作业；</w:t>
            </w:r>
          </w:p>
          <w:p>
            <w:pPr>
              <w:ind w:firstLine="0" w:firstLineChars="0"/>
              <w:rPr>
                <w:rFonts w:ascii="楷体" w:hAnsi="楷体" w:eastAsia="楷体"/>
              </w:rPr>
            </w:pPr>
            <w:r>
              <w:rPr>
                <w:rFonts w:hint="eastAsia" w:ascii="楷体" w:hAnsi="楷体" w:eastAsia="楷体"/>
                <w:b/>
              </w:rPr>
              <w:t>从题库选择试题：</w:t>
            </w:r>
            <w:r>
              <w:rPr>
                <w:rFonts w:hint="eastAsia" w:ascii="楷体" w:hAnsi="楷体" w:eastAsia="楷体"/>
              </w:rPr>
              <w:t>选择从题库选题时，可从课程题库中已有的试题中选择试题添加至本次作业；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设置</w:t>
            </w:r>
          </w:p>
        </w:tc>
        <w:tc>
          <w:tcPr>
            <w:tcW w:w="1134" w:type="dxa"/>
          </w:tcPr>
          <w:p>
            <w:pPr>
              <w:ind w:firstLine="0" w:firstLineChars="0"/>
              <w:rPr>
                <w:rFonts w:ascii="楷体" w:hAnsi="楷体" w:eastAsia="楷体"/>
              </w:rPr>
            </w:pPr>
          </w:p>
        </w:tc>
        <w:tc>
          <w:tcPr>
            <w:tcW w:w="6033" w:type="dxa"/>
          </w:tcPr>
          <w:p>
            <w:pPr>
              <w:ind w:firstLine="0" w:firstLineChars="0"/>
              <w:rPr>
                <w:rFonts w:ascii="楷体" w:hAnsi="楷体" w:eastAsia="楷体"/>
              </w:rPr>
            </w:pPr>
            <w:r>
              <w:rPr>
                <w:rFonts w:hint="eastAsia" w:ascii="楷体" w:hAnsi="楷体" w:eastAsia="楷体"/>
                <w:b/>
              </w:rPr>
              <w:t>重做分数线：</w:t>
            </w:r>
            <w:r>
              <w:rPr>
                <w:rFonts w:hint="eastAsia" w:ascii="楷体" w:hAnsi="楷体" w:eastAsia="楷体"/>
              </w:rPr>
              <w:t>默认为0分，即不设置重做分数线，则不能重写作业，设置一个大于0小于1</w:t>
            </w:r>
            <w:r>
              <w:rPr>
                <w:rFonts w:ascii="楷体" w:hAnsi="楷体" w:eastAsia="楷体"/>
              </w:rPr>
              <w:t>00</w:t>
            </w:r>
            <w:r>
              <w:rPr>
                <w:rFonts w:hint="eastAsia" w:ascii="楷体" w:hAnsi="楷体" w:eastAsia="楷体"/>
              </w:rPr>
              <w:t>的整数，则学生作业得分低于该分数就获得一次重写作业的机会；</w:t>
            </w:r>
          </w:p>
          <w:p>
            <w:pPr>
              <w:ind w:firstLine="0" w:firstLineChars="0"/>
              <w:rPr>
                <w:rFonts w:ascii="楷体" w:hAnsi="楷体" w:eastAsia="楷体"/>
              </w:rPr>
            </w:pPr>
            <w:r>
              <w:rPr>
                <w:rFonts w:hint="eastAsia" w:ascii="楷体" w:hAnsi="楷体" w:eastAsia="楷体"/>
                <w:b/>
              </w:rPr>
              <w:t>设置时间：</w:t>
            </w:r>
            <w:r>
              <w:rPr>
                <w:rFonts w:hint="eastAsia" w:ascii="楷体" w:hAnsi="楷体" w:eastAsia="楷体"/>
              </w:rPr>
              <w:t>必填项，学生只有在设置的开始时间和截止时间之内，才能完成作业，默认开始时间为所设置的开始日期的0</w:t>
            </w:r>
            <w:r>
              <w:rPr>
                <w:rFonts w:ascii="楷体" w:hAnsi="楷体" w:eastAsia="楷体"/>
              </w:rPr>
              <w:t>0</w:t>
            </w:r>
            <w:r>
              <w:rPr>
                <w:rFonts w:hint="eastAsia" w:ascii="楷体" w:hAnsi="楷体" w:eastAsia="楷体"/>
              </w:rPr>
              <w:t>:</w:t>
            </w:r>
            <w:r>
              <w:rPr>
                <w:rFonts w:ascii="楷体" w:hAnsi="楷体" w:eastAsia="楷体"/>
              </w:rPr>
              <w:t>00</w:t>
            </w:r>
            <w:r>
              <w:rPr>
                <w:rFonts w:hint="eastAsia" w:ascii="楷体" w:hAnsi="楷体" w:eastAsia="楷体"/>
              </w:rPr>
              <w:t>:</w:t>
            </w:r>
            <w:r>
              <w:rPr>
                <w:rFonts w:ascii="楷体" w:hAnsi="楷体" w:eastAsia="楷体"/>
              </w:rPr>
              <w:t>00</w:t>
            </w:r>
            <w:r>
              <w:rPr>
                <w:rFonts w:hint="eastAsia" w:ascii="楷体" w:hAnsi="楷体" w:eastAsia="楷体"/>
              </w:rPr>
              <w:t>，截止时间为所设置的截止日期的2</w:t>
            </w:r>
            <w:r>
              <w:rPr>
                <w:rFonts w:ascii="楷体" w:hAnsi="楷体" w:eastAsia="楷体"/>
              </w:rPr>
              <w:t>3</w:t>
            </w:r>
            <w:r>
              <w:rPr>
                <w:rFonts w:hint="eastAsia" w:ascii="楷体" w:hAnsi="楷体" w:eastAsia="楷体"/>
              </w:rPr>
              <w:t>:</w:t>
            </w:r>
            <w:r>
              <w:rPr>
                <w:rFonts w:ascii="楷体" w:hAnsi="楷体" w:eastAsia="楷体"/>
              </w:rPr>
              <w:t>59</w:t>
            </w:r>
            <w:r>
              <w:rPr>
                <w:rFonts w:hint="eastAsia" w:ascii="楷体" w:hAnsi="楷体" w:eastAsia="楷体"/>
              </w:rPr>
              <w:t>:</w:t>
            </w:r>
            <w:r>
              <w:rPr>
                <w:rFonts w:ascii="楷体" w:hAnsi="楷体" w:eastAsia="楷体"/>
              </w:rPr>
              <w:t>59</w:t>
            </w:r>
            <w:r>
              <w:rPr>
                <w:rFonts w:hint="eastAsia" w:ascii="楷体" w:hAnsi="楷体" w:eastAsia="楷体"/>
              </w:rPr>
              <w:t>。</w:t>
            </w:r>
          </w:p>
          <w:p>
            <w:pPr>
              <w:ind w:firstLine="0" w:firstLineChars="0"/>
              <w:rPr>
                <w:rFonts w:ascii="楷体" w:hAnsi="楷体" w:eastAsia="楷体"/>
              </w:rPr>
            </w:pPr>
            <w:r>
              <w:rPr>
                <w:rFonts w:hint="eastAsia" w:ascii="楷体" w:hAnsi="楷体" w:eastAsia="楷体"/>
                <w:b/>
              </w:rPr>
              <w:t>延期提交：</w:t>
            </w:r>
            <w:r>
              <w:rPr>
                <w:rFonts w:hint="eastAsia" w:ascii="楷体" w:hAnsi="楷体" w:eastAsia="楷体"/>
              </w:rPr>
              <w:t>默认不允许延期提交，即学生在作业截止时间之后，不能再提交作业；若允许延期提交，则可设置延期提交时间（按天计算）和延期作业得分上限。</w:t>
            </w:r>
          </w:p>
        </w:tc>
      </w:tr>
    </w:tbl>
    <w:p>
      <w:pPr>
        <w:ind w:firstLine="420"/>
      </w:pPr>
      <w:r>
        <w:rPr>
          <w:rFonts w:hint="eastAsia"/>
        </w:rPr>
        <w:t>创建在线作业的界面如下图所示：</w:t>
      </w:r>
    </w:p>
    <w:p>
      <w:pPr>
        <w:keepNext/>
        <w:ind w:firstLine="0" w:firstLineChars="0"/>
      </w:pPr>
      <w:r>
        <w:drawing>
          <wp:inline distT="0" distB="0" distL="0" distR="0">
            <wp:extent cx="5274310" cy="3789680"/>
            <wp:effectExtent l="0" t="0" r="2540" b="1270"/>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01"/>
                    <pic:cNvPicPr>
                      <a:picLocks noChangeAspect="1"/>
                    </pic:cNvPicPr>
                  </pic:nvPicPr>
                  <pic:blipFill>
                    <a:blip r:embed="rId44"/>
                    <a:stretch>
                      <a:fillRect/>
                    </a:stretch>
                  </pic:blipFill>
                  <pic:spPr>
                    <a:xfrm>
                      <a:off x="0" y="0"/>
                      <a:ext cx="5274310" cy="3789680"/>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34</w:t>
      </w:r>
      <w:r>
        <w:fldChar w:fldCharType="end"/>
      </w:r>
      <w:r>
        <w:t xml:space="preserve"> </w:t>
      </w:r>
      <w:r>
        <w:rPr>
          <w:rFonts w:hint="eastAsia"/>
        </w:rPr>
        <w:t>创建在线作业界面</w:t>
      </w:r>
    </w:p>
    <w:p>
      <w:pPr>
        <w:ind w:firstLine="420" w:firstLineChars="0"/>
        <w:rPr>
          <w:b/>
        </w:rPr>
      </w:pPr>
      <w:r>
        <w:rPr>
          <w:rFonts w:hint="eastAsia"/>
          <w:b/>
        </w:rPr>
        <w:t>a添加新题</w:t>
      </w:r>
    </w:p>
    <w:p>
      <w:pPr>
        <w:ind w:firstLine="420"/>
      </w:pPr>
      <w:r>
        <w:rPr>
          <w:rFonts w:hint="eastAsia"/>
        </w:rPr>
        <w:t>通过试题编辑器，可添加新题至在线作业，添加新题时包括四种题型：单选题、多选题、填空题、简答题。</w:t>
      </w:r>
    </w:p>
    <w:p>
      <w:pPr>
        <w:ind w:firstLine="420"/>
      </w:pPr>
      <w:r>
        <w:rPr>
          <w:rFonts w:hint="eastAsia"/>
        </w:rPr>
        <w:t>操作流程：【添加新题】&gt;</w:t>
      </w:r>
      <w:r>
        <w:t>&gt;</w:t>
      </w:r>
      <w:r>
        <w:rPr>
          <w:rFonts w:hint="eastAsia"/>
        </w:rPr>
        <w:t>【选择题型】&gt;</w:t>
      </w:r>
      <w:r>
        <w:t>&gt;</w:t>
      </w:r>
      <w:r>
        <w:rPr>
          <w:rFonts w:hint="eastAsia"/>
        </w:rPr>
        <w:t>【编辑题干】&gt;</w:t>
      </w:r>
      <w:r>
        <w:t>&gt;</w:t>
      </w:r>
      <w:r>
        <w:rPr>
          <w:rFonts w:hint="eastAsia"/>
        </w:rPr>
        <w:t>【编辑选项】&gt;</w:t>
      </w:r>
      <w:r>
        <w:t>&gt;</w:t>
      </w:r>
      <w:r>
        <w:rPr>
          <w:rFonts w:hint="eastAsia"/>
        </w:rPr>
        <w:t>【设置正确答案】&gt;</w:t>
      </w:r>
      <w:r>
        <w:t>&gt;</w:t>
      </w:r>
      <w:r>
        <w:rPr>
          <w:rFonts w:hint="eastAsia"/>
        </w:rPr>
        <w:t>【设置答案解析】&gt;</w:t>
      </w:r>
      <w:r>
        <w:t>&gt;</w:t>
      </w:r>
      <w:r>
        <w:rPr>
          <w:rFonts w:hint="eastAsia"/>
        </w:rPr>
        <w:t>【设置分值和难度】&gt;</w:t>
      </w:r>
      <w:r>
        <w:t>&gt;</w:t>
      </w:r>
      <w:r>
        <w:rPr>
          <w:rFonts w:hint="eastAsia"/>
        </w:rPr>
        <w:t>【插入】</w:t>
      </w:r>
    </w:p>
    <w:p>
      <w:pPr>
        <w:keepNext/>
        <w:ind w:firstLine="0" w:firstLineChars="0"/>
      </w:pPr>
      <w:r>
        <w:drawing>
          <wp:inline distT="0" distB="0" distL="0" distR="0">
            <wp:extent cx="5274310" cy="3047365"/>
            <wp:effectExtent l="0" t="0" r="2540" b="635"/>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2"/>
                    <pic:cNvPicPr>
                      <a:picLocks noChangeAspect="1"/>
                    </pic:cNvPicPr>
                  </pic:nvPicPr>
                  <pic:blipFill>
                    <a:blip r:embed="rId45"/>
                    <a:stretch>
                      <a:fillRect/>
                    </a:stretch>
                  </pic:blipFill>
                  <pic:spPr>
                    <a:xfrm>
                      <a:off x="0" y="0"/>
                      <a:ext cx="5274310" cy="3047365"/>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35</w:t>
      </w:r>
      <w:r>
        <w:fldChar w:fldCharType="end"/>
      </w:r>
      <w:r>
        <w:t xml:space="preserve"> </w:t>
      </w:r>
      <w:r>
        <w:rPr>
          <w:rFonts w:hint="eastAsia"/>
        </w:rPr>
        <w:t>选择题型和题目个数界面</w:t>
      </w:r>
    </w:p>
    <w:p>
      <w:pPr>
        <w:keepNext/>
        <w:ind w:firstLine="0" w:firstLineChars="0"/>
      </w:pPr>
      <w:r>
        <w:drawing>
          <wp:inline distT="0" distB="0" distL="0" distR="0">
            <wp:extent cx="5274310" cy="3209925"/>
            <wp:effectExtent l="0" t="0" r="2540" b="9525"/>
            <wp:docPr id="103"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103"/>
                    <pic:cNvPicPr>
                      <a:picLocks noChangeAspect="1"/>
                    </pic:cNvPicPr>
                  </pic:nvPicPr>
                  <pic:blipFill>
                    <a:blip r:embed="rId46"/>
                    <a:stretch>
                      <a:fillRect/>
                    </a:stretch>
                  </pic:blipFill>
                  <pic:spPr>
                    <a:xfrm>
                      <a:off x="0" y="0"/>
                      <a:ext cx="5274310" cy="3209925"/>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36</w:t>
      </w:r>
      <w:r>
        <w:fldChar w:fldCharType="end"/>
      </w:r>
      <w:r>
        <w:t xml:space="preserve"> </w:t>
      </w:r>
      <w:r>
        <w:rPr>
          <w:rFonts w:hint="eastAsia"/>
        </w:rPr>
        <w:t>设置题干和选项内容界面</w:t>
      </w:r>
    </w:p>
    <w:p>
      <w:pPr>
        <w:keepNext/>
        <w:ind w:firstLine="0" w:firstLineChars="0"/>
      </w:pPr>
      <w:r>
        <w:drawing>
          <wp:inline distT="0" distB="0" distL="0" distR="0">
            <wp:extent cx="5274310" cy="2094230"/>
            <wp:effectExtent l="0" t="0" r="2540" b="1270"/>
            <wp:docPr id="104"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104"/>
                    <pic:cNvPicPr>
                      <a:picLocks noChangeAspect="1"/>
                    </pic:cNvPicPr>
                  </pic:nvPicPr>
                  <pic:blipFill>
                    <a:blip r:embed="rId47"/>
                    <a:stretch>
                      <a:fillRect/>
                    </a:stretch>
                  </pic:blipFill>
                  <pic:spPr>
                    <a:xfrm>
                      <a:off x="0" y="0"/>
                      <a:ext cx="5274310" cy="2094230"/>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37</w:t>
      </w:r>
      <w:r>
        <w:fldChar w:fldCharType="end"/>
      </w:r>
      <w:r>
        <w:t xml:space="preserve"> </w:t>
      </w:r>
      <w:r>
        <w:rPr>
          <w:rFonts w:hint="eastAsia"/>
        </w:rPr>
        <w:t>设置试题答案解析、分值、难度界面</w:t>
      </w:r>
    </w:p>
    <w:p>
      <w:pPr>
        <w:ind w:firstLine="420" w:firstLineChars="0"/>
        <w:rPr>
          <w:b/>
        </w:rPr>
      </w:pPr>
      <w:r>
        <w:rPr>
          <w:rFonts w:hint="eastAsia"/>
          <w:b/>
        </w:rPr>
        <w:t>b</w:t>
      </w:r>
      <w:r>
        <w:rPr>
          <w:b/>
        </w:rPr>
        <w:t xml:space="preserve"> </w:t>
      </w:r>
      <w:r>
        <w:rPr>
          <w:rFonts w:hint="eastAsia"/>
          <w:b/>
        </w:rPr>
        <w:t>题库选题</w:t>
      </w:r>
    </w:p>
    <w:p>
      <w:pPr>
        <w:ind w:firstLine="420"/>
      </w:pPr>
      <w:r>
        <w:rPr>
          <w:rFonts w:hint="eastAsia"/>
        </w:rPr>
        <w:t>除了添加新题外，您还可以选择课程题库中的已有试题插入本在线作业。</w:t>
      </w:r>
    </w:p>
    <w:p>
      <w:pPr>
        <w:ind w:firstLine="420"/>
      </w:pPr>
      <w:r>
        <w:rPr>
          <w:rFonts w:hint="eastAsia"/>
        </w:rPr>
        <w:t>操作流程：【题库选题】&gt;</w:t>
      </w:r>
      <w:r>
        <w:t>&gt;</w:t>
      </w:r>
      <w:r>
        <w:rPr>
          <w:rFonts w:hint="eastAsia"/>
        </w:rPr>
        <w:t>【选择试题】&gt;</w:t>
      </w:r>
      <w:r>
        <w:t>&gt;</w:t>
      </w:r>
      <w:r>
        <w:rPr>
          <w:rFonts w:hint="eastAsia"/>
        </w:rPr>
        <w:t>【插入】</w:t>
      </w:r>
    </w:p>
    <w:p>
      <w:pPr>
        <w:keepNext/>
        <w:ind w:firstLine="0" w:firstLineChars="0"/>
      </w:pPr>
      <w:r>
        <w:drawing>
          <wp:inline distT="0" distB="0" distL="0" distR="0">
            <wp:extent cx="5274310" cy="2924175"/>
            <wp:effectExtent l="0" t="0" r="2540" b="9525"/>
            <wp:docPr id="105"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105"/>
                    <pic:cNvPicPr>
                      <a:picLocks noChangeAspect="1"/>
                    </pic:cNvPicPr>
                  </pic:nvPicPr>
                  <pic:blipFill>
                    <a:blip r:embed="rId48"/>
                    <a:stretch>
                      <a:fillRect/>
                    </a:stretch>
                  </pic:blipFill>
                  <pic:spPr>
                    <a:xfrm>
                      <a:off x="0" y="0"/>
                      <a:ext cx="5274310" cy="2924175"/>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38</w:t>
      </w:r>
      <w:r>
        <w:fldChar w:fldCharType="end"/>
      </w:r>
      <w:r>
        <w:t xml:space="preserve"> </w:t>
      </w:r>
      <w:r>
        <w:rPr>
          <w:rFonts w:hint="eastAsia"/>
        </w:rPr>
        <w:t>从题库选题界面</w:t>
      </w:r>
    </w:p>
    <w:p>
      <w:pPr>
        <w:pStyle w:val="28"/>
        <w:numPr>
          <w:ilvl w:val="0"/>
          <w:numId w:val="1"/>
        </w:numPr>
        <w:ind w:firstLineChars="0"/>
        <w:rPr>
          <w:b/>
        </w:rPr>
      </w:pPr>
      <w:r>
        <w:rPr>
          <w:rFonts w:hint="eastAsia"/>
          <w:b/>
        </w:rPr>
        <w:t>实践作业</w:t>
      </w:r>
    </w:p>
    <w:p>
      <w:pPr>
        <w:ind w:firstLine="420"/>
      </w:pPr>
      <w:r>
        <w:rPr>
          <w:rFonts w:hint="eastAsia"/>
        </w:rPr>
        <w:t>实训作业是学生可通过在线编辑和上传附件形式提交的作业，作业提交后，需老师进行判分。对于学生提交的单个附件，如w</w:t>
      </w:r>
      <w:r>
        <w:t>ord</w:t>
      </w:r>
      <w:r>
        <w:rPr>
          <w:rFonts w:hint="eastAsia"/>
        </w:rPr>
        <w:t>、p</w:t>
      </w:r>
      <w:r>
        <w:t>df</w:t>
      </w:r>
      <w:r>
        <w:rPr>
          <w:rFonts w:hint="eastAsia"/>
        </w:rPr>
        <w:t>、p</w:t>
      </w:r>
      <w:r>
        <w:t>pt</w:t>
      </w:r>
      <w:r>
        <w:rPr>
          <w:rFonts w:hint="eastAsia"/>
        </w:rPr>
        <w:t>等，教师批阅时可在线预览，对于学生打包的附件，如r</w:t>
      </w:r>
      <w:r>
        <w:t>ar</w:t>
      </w:r>
      <w:r>
        <w:rPr>
          <w:rFonts w:hint="eastAsia"/>
        </w:rPr>
        <w:t>等文件，需批阅教师下载查看评分。创建实训作业界面如下图所示：</w:t>
      </w:r>
    </w:p>
    <w:p>
      <w:pPr>
        <w:keepNext/>
        <w:ind w:firstLine="0" w:firstLineChars="0"/>
      </w:pPr>
      <w:r>
        <w:drawing>
          <wp:inline distT="0" distB="0" distL="0" distR="0">
            <wp:extent cx="5274310" cy="3593465"/>
            <wp:effectExtent l="0" t="0" r="2540" b="6985"/>
            <wp:docPr id="106"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106"/>
                    <pic:cNvPicPr>
                      <a:picLocks noChangeAspect="1"/>
                    </pic:cNvPicPr>
                  </pic:nvPicPr>
                  <pic:blipFill>
                    <a:blip r:embed="rId49"/>
                    <a:stretch>
                      <a:fillRect/>
                    </a:stretch>
                  </pic:blipFill>
                  <pic:spPr>
                    <a:xfrm>
                      <a:off x="0" y="0"/>
                      <a:ext cx="5274310" cy="3593465"/>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39</w:t>
      </w:r>
      <w:r>
        <w:fldChar w:fldCharType="end"/>
      </w:r>
      <w:r>
        <w:t xml:space="preserve"> </w:t>
      </w:r>
      <w:r>
        <w:rPr>
          <w:rFonts w:hint="eastAsia"/>
        </w:rPr>
        <w:t>创建实训作业界面</w:t>
      </w:r>
    </w:p>
    <w:p>
      <w:pPr>
        <w:pStyle w:val="28"/>
        <w:numPr>
          <w:ilvl w:val="0"/>
          <w:numId w:val="1"/>
        </w:numPr>
        <w:ind w:firstLineChars="0"/>
        <w:rPr>
          <w:b/>
        </w:rPr>
      </w:pPr>
      <w:r>
        <w:rPr>
          <w:rFonts w:hint="eastAsia"/>
          <w:b/>
        </w:rPr>
        <w:t>主题讨论</w:t>
      </w:r>
    </w:p>
    <w:p>
      <w:pPr>
        <w:ind w:firstLine="420"/>
      </w:pPr>
      <w:r>
        <w:rPr>
          <w:rFonts w:hint="eastAsia"/>
        </w:rPr>
        <w:t>教学目录中创建的主题讨论可作为形考指标，计入形考成绩。</w:t>
      </w:r>
    </w:p>
    <w:p>
      <w:pPr>
        <w:ind w:firstLine="420"/>
      </w:pPr>
      <w:r>
        <w:rPr>
          <w:rFonts w:hint="eastAsia"/>
        </w:rPr>
        <w:t>选择新增活动界面里的主题讨论，即可进入创建主题讨论属性界面。其属性设置规则表如下所示：</w:t>
      </w:r>
    </w:p>
    <w:p>
      <w:pPr>
        <w:pStyle w:val="6"/>
        <w:keepNext/>
        <w:ind w:firstLine="400"/>
        <w:jc w:val="center"/>
      </w:pPr>
      <w:r>
        <w:t xml:space="preserve">表 </w:t>
      </w:r>
      <w:r>
        <w:fldChar w:fldCharType="begin"/>
      </w:r>
      <w:r>
        <w:instrText xml:space="preserve"> SEQ 表 \* ARABIC </w:instrText>
      </w:r>
      <w:r>
        <w:fldChar w:fldCharType="separate"/>
      </w:r>
      <w:r>
        <w:t>6</w:t>
      </w:r>
      <w:r>
        <w:fldChar w:fldCharType="end"/>
      </w:r>
      <w:r>
        <w:t xml:space="preserve"> </w:t>
      </w:r>
      <w:r>
        <w:rPr>
          <w:rFonts w:hint="eastAsia"/>
        </w:rPr>
        <w:t>创建主题讨论属性设置规则表</w:t>
      </w:r>
    </w:p>
    <w:tbl>
      <w:tblPr>
        <w:tblStyle w:val="16"/>
        <w:tblW w:w="82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29"/>
        <w:gridCol w:w="1134"/>
        <w:gridCol w:w="603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shd w:val="clear" w:color="auto" w:fill="D8D8D8" w:themeFill="background1" w:themeFillShade="D9"/>
          </w:tcPr>
          <w:p>
            <w:pPr>
              <w:ind w:firstLine="0" w:firstLineChars="0"/>
              <w:rPr>
                <w:rFonts w:ascii="楷体" w:hAnsi="楷体" w:eastAsia="楷体"/>
                <w:b/>
              </w:rPr>
            </w:pPr>
            <w:r>
              <w:rPr>
                <w:rFonts w:hint="eastAsia" w:ascii="楷体" w:hAnsi="楷体" w:eastAsia="楷体"/>
                <w:b/>
              </w:rPr>
              <w:t>属性项</w:t>
            </w:r>
          </w:p>
        </w:tc>
        <w:tc>
          <w:tcPr>
            <w:tcW w:w="1134" w:type="dxa"/>
            <w:shd w:val="clear" w:color="auto" w:fill="D8D8D8" w:themeFill="background1" w:themeFillShade="D9"/>
          </w:tcPr>
          <w:p>
            <w:pPr>
              <w:ind w:firstLine="0" w:firstLineChars="0"/>
              <w:rPr>
                <w:rFonts w:ascii="楷体" w:hAnsi="楷体" w:eastAsia="楷体"/>
                <w:b/>
              </w:rPr>
            </w:pPr>
            <w:r>
              <w:rPr>
                <w:rFonts w:hint="eastAsia" w:ascii="楷体" w:hAnsi="楷体" w:eastAsia="楷体"/>
                <w:b/>
              </w:rPr>
              <w:t>内容形式</w:t>
            </w:r>
          </w:p>
        </w:tc>
        <w:tc>
          <w:tcPr>
            <w:tcW w:w="6033" w:type="dxa"/>
            <w:shd w:val="clear" w:color="auto" w:fill="D8D8D8" w:themeFill="background1" w:themeFillShade="D9"/>
          </w:tcPr>
          <w:p>
            <w:pPr>
              <w:ind w:firstLine="0" w:firstLineChars="0"/>
              <w:rPr>
                <w:rFonts w:ascii="楷体" w:hAnsi="楷体" w:eastAsia="楷体"/>
                <w:b/>
              </w:rPr>
            </w:pPr>
            <w:r>
              <w:rPr>
                <w:rFonts w:hint="eastAsia" w:ascii="楷体" w:hAnsi="楷体" w:eastAsia="楷体"/>
                <w:b/>
              </w:rPr>
              <w:t>填写说明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标题</w:t>
            </w:r>
          </w:p>
        </w:tc>
        <w:tc>
          <w:tcPr>
            <w:tcW w:w="1134" w:type="dxa"/>
          </w:tcPr>
          <w:p>
            <w:pPr>
              <w:ind w:firstLine="0" w:firstLineChars="0"/>
              <w:rPr>
                <w:rFonts w:ascii="楷体" w:hAnsi="楷体" w:eastAsia="楷体"/>
              </w:rPr>
            </w:pPr>
            <w:r>
              <w:rPr>
                <w:rFonts w:hint="eastAsia" w:ascii="楷体" w:hAnsi="楷体" w:eastAsia="楷体"/>
              </w:rPr>
              <w:t>文字</w:t>
            </w:r>
          </w:p>
        </w:tc>
        <w:tc>
          <w:tcPr>
            <w:tcW w:w="6033" w:type="dxa"/>
          </w:tcPr>
          <w:p>
            <w:pPr>
              <w:ind w:firstLine="0" w:firstLineChars="0"/>
              <w:rPr>
                <w:rFonts w:ascii="楷体" w:hAnsi="楷体" w:eastAsia="楷体"/>
              </w:rPr>
            </w:pPr>
            <w:r>
              <w:rPr>
                <w:rFonts w:hint="eastAsia" w:ascii="楷体" w:hAnsi="楷体" w:eastAsia="楷体"/>
              </w:rPr>
              <w:t>必填项，无特殊字符限制</w:t>
            </w:r>
            <w:r>
              <w:rPr>
                <w:rFonts w:ascii="楷体" w:hAnsi="楷体" w:eastAsia="楷体"/>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内容</w:t>
            </w:r>
          </w:p>
        </w:tc>
        <w:tc>
          <w:tcPr>
            <w:tcW w:w="1134" w:type="dxa"/>
          </w:tcPr>
          <w:p>
            <w:pPr>
              <w:ind w:firstLine="0" w:firstLineChars="0"/>
              <w:rPr>
                <w:rFonts w:ascii="楷体" w:hAnsi="楷体" w:eastAsia="楷体"/>
              </w:rPr>
            </w:pPr>
            <w:r>
              <w:rPr>
                <w:rFonts w:hint="eastAsia" w:ascii="楷体" w:hAnsi="楷体" w:eastAsia="楷体"/>
              </w:rPr>
              <w:t>文字</w:t>
            </w:r>
          </w:p>
        </w:tc>
        <w:tc>
          <w:tcPr>
            <w:tcW w:w="6033" w:type="dxa"/>
          </w:tcPr>
          <w:p>
            <w:pPr>
              <w:ind w:firstLine="0" w:firstLineChars="0"/>
              <w:rPr>
                <w:rFonts w:ascii="楷体" w:hAnsi="楷体" w:eastAsia="楷体"/>
              </w:rPr>
            </w:pPr>
            <w:r>
              <w:rPr>
                <w:rFonts w:hint="eastAsia" w:ascii="楷体" w:hAnsi="楷体" w:eastAsia="楷体"/>
              </w:rPr>
              <w:t>非必填项，无特殊字符限制，4</w:t>
            </w:r>
            <w:r>
              <w:rPr>
                <w:rFonts w:ascii="楷体" w:hAnsi="楷体" w:eastAsia="楷体"/>
              </w:rPr>
              <w:t>0</w:t>
            </w:r>
            <w:r>
              <w:rPr>
                <w:rFonts w:hint="eastAsia" w:ascii="楷体" w:hAnsi="楷体" w:eastAsia="楷体"/>
              </w:rPr>
              <w:t>字符以内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设置</w:t>
            </w:r>
          </w:p>
        </w:tc>
        <w:tc>
          <w:tcPr>
            <w:tcW w:w="1134" w:type="dxa"/>
          </w:tcPr>
          <w:p>
            <w:pPr>
              <w:ind w:firstLine="0" w:firstLineChars="0"/>
              <w:rPr>
                <w:rFonts w:ascii="楷体" w:hAnsi="楷体" w:eastAsia="楷体"/>
              </w:rPr>
            </w:pPr>
          </w:p>
        </w:tc>
        <w:tc>
          <w:tcPr>
            <w:tcW w:w="6033" w:type="dxa"/>
          </w:tcPr>
          <w:p>
            <w:pPr>
              <w:ind w:firstLine="0" w:firstLineChars="0"/>
              <w:rPr>
                <w:rFonts w:ascii="楷体" w:hAnsi="楷体" w:eastAsia="楷体"/>
              </w:rPr>
            </w:pPr>
            <w:r>
              <w:rPr>
                <w:rFonts w:hint="eastAsia" w:ascii="楷体" w:hAnsi="楷体" w:eastAsia="楷体"/>
              </w:rPr>
              <w:t>必选项，默认为不限制讨论时间</w:t>
            </w:r>
          </w:p>
          <w:p>
            <w:pPr>
              <w:ind w:firstLine="0" w:firstLineChars="0"/>
              <w:rPr>
                <w:rFonts w:ascii="楷体" w:hAnsi="楷体" w:eastAsia="楷体"/>
              </w:rPr>
            </w:pPr>
            <w:r>
              <w:rPr>
                <w:rFonts w:hint="eastAsia" w:ascii="楷体" w:hAnsi="楷体" w:eastAsia="楷体"/>
              </w:rPr>
              <w:t>不限制讨论时间：讨论过程不限制开始时间和结束时间</w:t>
            </w:r>
          </w:p>
          <w:p>
            <w:pPr>
              <w:ind w:firstLine="0" w:firstLineChars="0"/>
              <w:rPr>
                <w:rFonts w:ascii="楷体" w:hAnsi="楷体" w:eastAsia="楷体"/>
              </w:rPr>
            </w:pPr>
            <w:r>
              <w:rPr>
                <w:rFonts w:hint="eastAsia" w:ascii="楷体" w:hAnsi="楷体" w:eastAsia="楷体"/>
              </w:rPr>
              <w:t>限制讨论时间：讨论过程限制开始时间和结束时间，结束时间后，学生不可再发帖讨论，方便统计形考成绩</w:t>
            </w:r>
          </w:p>
          <w:p>
            <w:pPr>
              <w:ind w:firstLine="0" w:firstLineChars="0"/>
              <w:rPr>
                <w:rFonts w:ascii="楷体" w:hAnsi="楷体" w:eastAsia="楷体"/>
              </w:rPr>
            </w:pPr>
            <w:r>
              <w:rPr>
                <w:rFonts w:ascii="楷体" w:hAnsi="楷体" w:eastAsia="楷体"/>
              </w:rPr>
              <w:t>选择学生范围</w:t>
            </w:r>
            <w:r>
              <w:rPr>
                <w:rFonts w:hint="eastAsia" w:ascii="楷体" w:hAnsi="楷体" w:eastAsia="楷体"/>
              </w:rPr>
              <w:t>：（1）选择所有学生，即该主题讨论面向所有学生；（</w:t>
            </w:r>
            <w:r>
              <w:rPr>
                <w:rFonts w:ascii="楷体" w:hAnsi="楷体" w:eastAsia="楷体"/>
              </w:rPr>
              <w:t>2</w:t>
            </w:r>
            <w:r>
              <w:rPr>
                <w:rFonts w:hint="eastAsia" w:ascii="楷体" w:hAnsi="楷体" w:eastAsia="楷体"/>
              </w:rPr>
              <w:t>）选择班级，即该主题讨论面向指定班级的学生</w:t>
            </w:r>
          </w:p>
        </w:tc>
      </w:tr>
    </w:tbl>
    <w:p>
      <w:pPr>
        <w:ind w:firstLine="420"/>
      </w:pPr>
    </w:p>
    <w:p>
      <w:pPr>
        <w:keepNext/>
        <w:ind w:firstLine="0" w:firstLineChars="0"/>
        <w:jc w:val="center"/>
      </w:pPr>
      <w:r>
        <w:drawing>
          <wp:inline distT="0" distB="0" distL="0" distR="0">
            <wp:extent cx="3276600" cy="3346450"/>
            <wp:effectExtent l="0" t="0" r="0" b="635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50"/>
                    <a:stretch>
                      <a:fillRect/>
                    </a:stretch>
                  </pic:blipFill>
                  <pic:spPr>
                    <a:xfrm>
                      <a:off x="0" y="0"/>
                      <a:ext cx="3276768" cy="3346622"/>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40</w:t>
      </w:r>
      <w:r>
        <w:fldChar w:fldCharType="end"/>
      </w:r>
      <w:r>
        <w:t xml:space="preserve"> </w:t>
      </w:r>
      <w:r>
        <w:rPr>
          <w:rFonts w:hint="eastAsia"/>
        </w:rPr>
        <w:t>创建主题讨论界面</w:t>
      </w:r>
    </w:p>
    <w:p>
      <w:pPr>
        <w:pStyle w:val="4"/>
        <w:ind w:firstLine="0" w:firstLineChars="0"/>
        <w:rPr>
          <w:rFonts w:ascii="微软雅黑" w:hAnsi="微软雅黑" w:eastAsia="微软雅黑"/>
          <w:sz w:val="21"/>
          <w:szCs w:val="21"/>
        </w:rPr>
      </w:pPr>
      <w:bookmarkStart w:id="30" w:name="_Toc2761"/>
      <w:r>
        <w:rPr>
          <w:rFonts w:ascii="微软雅黑" w:hAnsi="微软雅黑" w:eastAsia="微软雅黑"/>
          <w:sz w:val="21"/>
          <w:szCs w:val="21"/>
        </w:rPr>
        <w:t xml:space="preserve">4.1.3 </w:t>
      </w:r>
      <w:r>
        <w:rPr>
          <w:rFonts w:hint="eastAsia" w:ascii="微软雅黑" w:hAnsi="微软雅黑" w:eastAsia="微软雅黑"/>
          <w:sz w:val="21"/>
          <w:szCs w:val="21"/>
        </w:rPr>
        <w:t>目录管理</w:t>
      </w:r>
      <w:bookmarkEnd w:id="30"/>
    </w:p>
    <w:p>
      <w:pPr>
        <w:ind w:firstLine="420"/>
      </w:pPr>
      <w:r>
        <w:rPr>
          <w:rFonts w:hint="eastAsia"/>
        </w:rPr>
        <w:t>课程目录创建后，可通过拖拽、编辑、隐藏、删除等操作进行管理，以达到最佳的呈现效果。鼠标长按课程目录活动，即可在单元内拖动并调整活动顺序；鼠标悬浮至课程目录上方，可出现编辑、隐藏、删除等操作按钮。</w:t>
      </w:r>
    </w:p>
    <w:p>
      <w:pPr>
        <w:ind w:firstLine="420" w:firstLineChars="0"/>
        <w:rPr>
          <w:b/>
        </w:rPr>
      </w:pPr>
      <w:r>
        <w:rPr>
          <w:rFonts w:hint="eastAsia"/>
          <w:b/>
        </w:rPr>
        <w:t>（1）拖拽</w:t>
      </w:r>
    </w:p>
    <w:p>
      <w:pPr>
        <w:ind w:firstLine="420"/>
      </w:pPr>
      <w:r>
        <w:rPr>
          <w:rFonts w:hint="eastAsia"/>
        </w:rPr>
        <w:t>单元内活动可通过上下拖拽，调整单元活动的顺序，活动不可跨单元拖拽，单元之间也可以拖拽调整单元的顺序；</w:t>
      </w:r>
    </w:p>
    <w:p>
      <w:pPr>
        <w:ind w:firstLine="420" w:firstLineChars="0"/>
        <w:rPr>
          <w:b/>
        </w:rPr>
      </w:pPr>
      <w:r>
        <w:rPr>
          <w:rFonts w:hint="eastAsia"/>
          <w:b/>
        </w:rPr>
        <w:t>（2）编辑</w:t>
      </w:r>
    </w:p>
    <w:p>
      <w:pPr>
        <w:ind w:firstLine="420"/>
      </w:pPr>
      <w:r>
        <w:rPr>
          <w:rFonts w:hint="eastAsia"/>
        </w:rPr>
        <w:t>可重新编辑已设置好的单元、标签，可重新编辑已设置好的视频、音频、文档的名称，可重新编辑在线作业、实践作业、主题讨论的内容；</w:t>
      </w:r>
    </w:p>
    <w:p>
      <w:pPr>
        <w:ind w:firstLine="420" w:firstLineChars="0"/>
        <w:rPr>
          <w:b/>
        </w:rPr>
      </w:pPr>
      <w:r>
        <w:rPr>
          <w:rFonts w:hint="eastAsia"/>
          <w:b/>
        </w:rPr>
        <w:t>（3）隐藏</w:t>
      </w:r>
    </w:p>
    <w:p>
      <w:pPr>
        <w:ind w:firstLine="420"/>
      </w:pPr>
      <w:r>
        <w:rPr>
          <w:rFonts w:hint="eastAsia"/>
        </w:rPr>
        <w:t>隐藏后的课程目录对课程导师和学生均不可见，仅课程负责人可见，取消隐藏后对所有人可见；</w:t>
      </w:r>
    </w:p>
    <w:p>
      <w:pPr>
        <w:ind w:firstLine="420" w:firstLineChars="0"/>
        <w:rPr>
          <w:b/>
        </w:rPr>
      </w:pPr>
      <w:r>
        <w:rPr>
          <w:rFonts w:hint="eastAsia"/>
          <w:b/>
        </w:rPr>
        <w:t>（4）删除</w:t>
      </w:r>
    </w:p>
    <w:p>
      <w:pPr>
        <w:ind w:firstLine="420"/>
      </w:pPr>
      <w:r>
        <w:rPr>
          <w:rFonts w:hint="eastAsia"/>
        </w:rPr>
        <w:t>单元下若有活动内容，则不可直接删除，需将单元下所有活动删除后，再删除单元；视频、文档、标签可直接删除（视频和文档上传后自动存在课程文件库，在单元下删除后不呈现，但文件库中自然存在。），若已有学生答题、发表讨论的在线作业、实训作业、主题讨论不可删除。</w:t>
      </w:r>
    </w:p>
    <w:p>
      <w:pPr>
        <w:ind w:firstLine="420"/>
        <w:rPr>
          <w:b/>
        </w:rPr>
      </w:pPr>
      <w:r>
        <w:rPr>
          <w:rFonts w:hint="eastAsia"/>
          <w:b/>
        </w:rPr>
        <w:t>（5）预览</w:t>
      </w:r>
    </w:p>
    <w:p>
      <w:pPr>
        <w:ind w:firstLine="420"/>
      </w:pPr>
      <w:r>
        <w:rPr>
          <w:rFonts w:hint="eastAsia"/>
        </w:rPr>
        <w:t>教师编辑好课程目录后，点击相应目录，可预览各学习内容。</w:t>
      </w:r>
    </w:p>
    <w:p>
      <w:pPr>
        <w:ind w:firstLine="420"/>
      </w:pPr>
      <w:r>
        <w:rPr>
          <w:rFonts w:hint="eastAsia"/>
        </w:rPr>
        <w:t>课程目录管理界面如下图所示：</w:t>
      </w:r>
    </w:p>
    <w:p>
      <w:pPr>
        <w:keepNext/>
        <w:ind w:firstLine="0" w:firstLineChars="0"/>
      </w:pPr>
      <w:r>
        <w:drawing>
          <wp:inline distT="0" distB="0" distL="0" distR="0">
            <wp:extent cx="5274310" cy="3761740"/>
            <wp:effectExtent l="0" t="0" r="254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51"/>
                    <a:stretch>
                      <a:fillRect/>
                    </a:stretch>
                  </pic:blipFill>
                  <pic:spPr>
                    <a:xfrm>
                      <a:off x="0" y="0"/>
                      <a:ext cx="5274310" cy="3761740"/>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41</w:t>
      </w:r>
      <w:r>
        <w:fldChar w:fldCharType="end"/>
      </w:r>
      <w:r>
        <w:t xml:space="preserve"> </w:t>
      </w:r>
      <w:r>
        <w:rPr>
          <w:rFonts w:hint="eastAsia"/>
        </w:rPr>
        <w:t>课程目录管理界面</w:t>
      </w:r>
    </w:p>
    <w:p>
      <w:pPr>
        <w:pStyle w:val="3"/>
        <w:ind w:firstLine="0" w:firstLineChars="0"/>
        <w:rPr>
          <w:rFonts w:ascii="微软雅黑" w:hAnsi="微软雅黑" w:eastAsia="微软雅黑"/>
          <w:sz w:val="24"/>
          <w:szCs w:val="24"/>
        </w:rPr>
      </w:pPr>
      <w:bookmarkStart w:id="31" w:name="_Toc24061"/>
      <w:r>
        <w:rPr>
          <w:rFonts w:ascii="微软雅黑" w:hAnsi="微软雅黑" w:eastAsia="微软雅黑"/>
          <w:sz w:val="24"/>
          <w:szCs w:val="24"/>
        </w:rPr>
        <w:t xml:space="preserve">4.2 </w:t>
      </w:r>
      <w:r>
        <w:rPr>
          <w:rFonts w:hint="eastAsia" w:ascii="微软雅黑" w:hAnsi="微软雅黑" w:eastAsia="微软雅黑"/>
          <w:sz w:val="24"/>
          <w:szCs w:val="24"/>
        </w:rPr>
        <w:t>作业</w:t>
      </w:r>
      <w:bookmarkEnd w:id="31"/>
    </w:p>
    <w:p>
      <w:pPr>
        <w:ind w:firstLine="420"/>
      </w:pPr>
      <w:r>
        <w:rPr>
          <w:rFonts w:hint="eastAsia"/>
        </w:rPr>
        <w:t>课程负责人可通过课程目录创建和发布作业，发布的作业作为形考指标的重要因素，计入形考成绩。课程导师可从作业聚合模块对课程作业进行批阅、查看、辅导等。</w:t>
      </w:r>
    </w:p>
    <w:p>
      <w:pPr>
        <w:pStyle w:val="4"/>
        <w:ind w:firstLine="0" w:firstLineChars="0"/>
        <w:rPr>
          <w:rFonts w:ascii="微软雅黑" w:hAnsi="微软雅黑" w:eastAsia="微软雅黑"/>
          <w:sz w:val="21"/>
          <w:szCs w:val="21"/>
        </w:rPr>
      </w:pPr>
      <w:bookmarkStart w:id="32" w:name="_Toc19702"/>
      <w:r>
        <w:rPr>
          <w:rFonts w:ascii="微软雅黑" w:hAnsi="微软雅黑" w:eastAsia="微软雅黑"/>
          <w:sz w:val="21"/>
          <w:szCs w:val="21"/>
        </w:rPr>
        <w:t xml:space="preserve">4.2.1 </w:t>
      </w:r>
      <w:r>
        <w:rPr>
          <w:rFonts w:hint="eastAsia" w:ascii="微软雅黑" w:hAnsi="微软雅黑" w:eastAsia="微软雅黑"/>
          <w:sz w:val="21"/>
          <w:szCs w:val="21"/>
        </w:rPr>
        <w:t>发布作业</w:t>
      </w:r>
      <w:bookmarkEnd w:id="32"/>
    </w:p>
    <w:p>
      <w:pPr>
        <w:ind w:firstLine="420"/>
      </w:pPr>
      <w:r>
        <w:rPr>
          <w:rFonts w:hint="eastAsia"/>
        </w:rPr>
        <w:t>课程作业需从课程目录“添加活动”中创建，包括“在线作业”和“实践作业”两种形式。</w:t>
      </w:r>
    </w:p>
    <w:p>
      <w:pPr>
        <w:ind w:firstLine="420"/>
      </w:pPr>
      <w:r>
        <w:rPr>
          <w:rFonts w:hint="eastAsia"/>
        </w:rPr>
        <w:t>在线作业是学生需在线编辑完成的作业，包括单选题、多选题、填空题和简答题，学生写完作业提交后，客观题可系统自动判分，主观题需教师手动判分；</w:t>
      </w:r>
    </w:p>
    <w:p>
      <w:pPr>
        <w:ind w:firstLine="420"/>
      </w:pPr>
      <w:r>
        <w:rPr>
          <w:rFonts w:hint="eastAsia"/>
        </w:rPr>
        <w:t>实训作业是学生可通过在线编辑和上传附件形式提交的作业，作业提交后，需老师批阅判分。对于学生提交的单个附件，如w</w:t>
      </w:r>
      <w:r>
        <w:t>ord</w:t>
      </w:r>
      <w:r>
        <w:rPr>
          <w:rFonts w:hint="eastAsia"/>
        </w:rPr>
        <w:t>、p</w:t>
      </w:r>
      <w:r>
        <w:t>df</w:t>
      </w:r>
      <w:r>
        <w:rPr>
          <w:rFonts w:hint="eastAsia"/>
        </w:rPr>
        <w:t>、p</w:t>
      </w:r>
      <w:r>
        <w:t>pt</w:t>
      </w:r>
      <w:r>
        <w:rPr>
          <w:rFonts w:hint="eastAsia"/>
        </w:rPr>
        <w:t>等文件，教师批阅时可在线预览；对于学生提交的打包附件，如r</w:t>
      </w:r>
      <w:r>
        <w:t>ar</w:t>
      </w:r>
      <w:r>
        <w:rPr>
          <w:rFonts w:hint="eastAsia"/>
        </w:rPr>
        <w:t>等文件，需批阅教师下载查看评分。</w:t>
      </w:r>
    </w:p>
    <w:p>
      <w:pPr>
        <w:ind w:firstLine="420"/>
      </w:pPr>
      <w:r>
        <w:rPr>
          <w:rFonts w:hint="eastAsia"/>
        </w:rPr>
        <w:t>操作流程：</w:t>
      </w:r>
    </w:p>
    <w:p>
      <w:pPr>
        <w:ind w:firstLine="420"/>
      </w:pPr>
      <w:r>
        <w:rPr>
          <w:rFonts w:hint="eastAsia"/>
        </w:rPr>
        <w:t>【目录】&gt;</w:t>
      </w:r>
      <w:r>
        <w:t>&gt;</w:t>
      </w:r>
      <w:r>
        <w:rPr>
          <w:rFonts w:hint="eastAsia"/>
        </w:rPr>
        <w:t>【添加单元】&gt;</w:t>
      </w:r>
      <w:r>
        <w:t>&gt;</w:t>
      </w:r>
      <w:r>
        <w:rPr>
          <w:rFonts w:hint="eastAsia"/>
        </w:rPr>
        <w:t>【添加活动】&gt;</w:t>
      </w:r>
      <w:r>
        <w:t>&gt;</w:t>
      </w:r>
      <w:r>
        <w:rPr>
          <w:rFonts w:hint="eastAsia"/>
        </w:rPr>
        <w:t>【在线作业/实训作业】&gt;</w:t>
      </w:r>
      <w:r>
        <w:t>&gt;</w:t>
      </w:r>
      <w:r>
        <w:rPr>
          <w:rFonts w:hint="eastAsia"/>
        </w:rPr>
        <w:t>【设置作业属性】&gt;</w:t>
      </w:r>
      <w:r>
        <w:t>&gt;</w:t>
      </w:r>
      <w:r>
        <w:rPr>
          <w:rFonts w:hint="eastAsia"/>
        </w:rPr>
        <w:t>【添加试题】</w:t>
      </w:r>
      <w:r>
        <w:t>&gt;&gt;</w:t>
      </w:r>
      <w:r>
        <w:rPr>
          <w:rFonts w:hint="eastAsia"/>
        </w:rPr>
        <w:t>【发布作业】</w:t>
      </w:r>
    </w:p>
    <w:p>
      <w:pPr>
        <w:ind w:firstLine="420"/>
      </w:pPr>
      <w:r>
        <w:rPr>
          <w:rFonts w:hint="eastAsia"/>
        </w:rPr>
        <w:t>详细流程请参照4</w:t>
      </w:r>
      <w:r>
        <w:t>.1</w:t>
      </w:r>
      <w:r>
        <w:rPr>
          <w:rFonts w:hint="eastAsia"/>
        </w:rPr>
        <w:t>小节中的添加活动模块。</w:t>
      </w:r>
    </w:p>
    <w:p>
      <w:pPr>
        <w:pStyle w:val="4"/>
        <w:ind w:firstLine="0" w:firstLineChars="0"/>
        <w:rPr>
          <w:rFonts w:ascii="微软雅黑" w:hAnsi="微软雅黑" w:eastAsia="微软雅黑"/>
          <w:sz w:val="21"/>
          <w:szCs w:val="21"/>
        </w:rPr>
      </w:pPr>
      <w:bookmarkStart w:id="33" w:name="_Toc25789"/>
      <w:r>
        <w:rPr>
          <w:rFonts w:ascii="微软雅黑" w:hAnsi="微软雅黑" w:eastAsia="微软雅黑"/>
          <w:sz w:val="21"/>
          <w:szCs w:val="21"/>
        </w:rPr>
        <w:t xml:space="preserve">4.2.2 </w:t>
      </w:r>
      <w:r>
        <w:rPr>
          <w:rFonts w:hint="eastAsia" w:ascii="微软雅黑" w:hAnsi="微软雅黑" w:eastAsia="微软雅黑"/>
          <w:sz w:val="21"/>
          <w:szCs w:val="21"/>
        </w:rPr>
        <w:t>批阅作业</w:t>
      </w:r>
      <w:bookmarkEnd w:id="33"/>
    </w:p>
    <w:p>
      <w:pPr>
        <w:ind w:firstLine="420"/>
      </w:pPr>
      <w:r>
        <w:rPr>
          <w:rFonts w:hint="eastAsia"/>
        </w:rPr>
        <w:t>课程导师可通过作业聚合模块，对课程作业进行批阅、查看、辅导工作。</w:t>
      </w:r>
    </w:p>
    <w:p>
      <w:pPr>
        <w:ind w:firstLine="420"/>
      </w:pPr>
      <w:r>
        <w:rPr>
          <w:rFonts w:hint="eastAsia"/>
        </w:rPr>
        <w:t>操作流程：【作业】&gt;</w:t>
      </w:r>
      <w:r>
        <w:t>&gt;</w:t>
      </w:r>
      <w:r>
        <w:rPr>
          <w:rFonts w:hint="eastAsia"/>
        </w:rPr>
        <w:t>【批改作业】&gt;</w:t>
      </w:r>
      <w:r>
        <w:t>&gt;</w:t>
      </w:r>
      <w:r>
        <w:rPr>
          <w:rFonts w:hint="eastAsia"/>
        </w:rPr>
        <w:t>【批阅】&gt;</w:t>
      </w:r>
      <w:r>
        <w:t>&gt;</w:t>
      </w:r>
      <w:r>
        <w:rPr>
          <w:rFonts w:hint="eastAsia"/>
        </w:rPr>
        <w:t>【客观题点评】&gt;</w:t>
      </w:r>
      <w:r>
        <w:t>&gt;</w:t>
      </w:r>
      <w:r>
        <w:rPr>
          <w:rFonts w:hint="eastAsia"/>
        </w:rPr>
        <w:t>【主观题批阅】&gt;</w:t>
      </w:r>
      <w:r>
        <w:t>&gt;</w:t>
      </w:r>
      <w:r>
        <w:rPr>
          <w:rFonts w:hint="eastAsia"/>
        </w:rPr>
        <w:t>【提交批阅】，操作界面如以下系列图片所示：</w:t>
      </w:r>
    </w:p>
    <w:p>
      <w:pPr>
        <w:keepNext/>
        <w:ind w:firstLine="0" w:firstLineChars="0"/>
      </w:pPr>
      <w:r>
        <w:drawing>
          <wp:inline distT="0" distB="0" distL="0" distR="0">
            <wp:extent cx="5274310" cy="2875915"/>
            <wp:effectExtent l="0" t="0" r="2540" b="635"/>
            <wp:docPr id="108" name="图片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108"/>
                    <pic:cNvPicPr>
                      <a:picLocks noChangeAspect="1"/>
                    </pic:cNvPicPr>
                  </pic:nvPicPr>
                  <pic:blipFill>
                    <a:blip r:embed="rId52"/>
                    <a:stretch>
                      <a:fillRect/>
                    </a:stretch>
                  </pic:blipFill>
                  <pic:spPr>
                    <a:xfrm>
                      <a:off x="0" y="0"/>
                      <a:ext cx="5274310" cy="2875915"/>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42</w:t>
      </w:r>
      <w:r>
        <w:fldChar w:fldCharType="end"/>
      </w:r>
      <w:r>
        <w:t xml:space="preserve"> </w:t>
      </w:r>
      <w:r>
        <w:rPr>
          <w:rFonts w:hint="eastAsia"/>
        </w:rPr>
        <w:t>作业聚合模块批改作业入口界面</w:t>
      </w:r>
    </w:p>
    <w:p>
      <w:pPr>
        <w:keepNext/>
        <w:ind w:firstLine="0" w:firstLineChars="0"/>
      </w:pPr>
      <w:r>
        <w:drawing>
          <wp:inline distT="0" distB="0" distL="0" distR="0">
            <wp:extent cx="5274310" cy="3103245"/>
            <wp:effectExtent l="0" t="0" r="2540" b="1905"/>
            <wp:docPr id="10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109"/>
                    <pic:cNvPicPr>
                      <a:picLocks noChangeAspect="1"/>
                    </pic:cNvPicPr>
                  </pic:nvPicPr>
                  <pic:blipFill>
                    <a:blip r:embed="rId53"/>
                    <a:stretch>
                      <a:fillRect/>
                    </a:stretch>
                  </pic:blipFill>
                  <pic:spPr>
                    <a:xfrm>
                      <a:off x="0" y="0"/>
                      <a:ext cx="5274310" cy="3103245"/>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43</w:t>
      </w:r>
      <w:r>
        <w:fldChar w:fldCharType="end"/>
      </w:r>
      <w:r>
        <w:t xml:space="preserve"> </w:t>
      </w:r>
      <w:r>
        <w:rPr>
          <w:rFonts w:hint="eastAsia"/>
        </w:rPr>
        <w:t>学生提交作业列表</w:t>
      </w:r>
    </w:p>
    <w:p>
      <w:pPr>
        <w:keepNext/>
        <w:ind w:firstLine="0" w:firstLineChars="0"/>
      </w:pPr>
      <w:r>
        <w:drawing>
          <wp:inline distT="0" distB="0" distL="0" distR="0">
            <wp:extent cx="5274310" cy="3296920"/>
            <wp:effectExtent l="19050" t="19050" r="21590" b="1778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pic:cNvPicPr>
                      <a:picLocks noChangeAspect="1"/>
                    </pic:cNvPicPr>
                  </pic:nvPicPr>
                  <pic:blipFill>
                    <a:blip r:embed="rId54">
                      <a:extLst>
                        <a:ext uri="{28A0092B-C50C-407E-A947-70E740481C1C}">
                          <a14:useLocalDpi xmlns:a14="http://schemas.microsoft.com/office/drawing/2010/main" val="0"/>
                        </a:ext>
                      </a:extLst>
                    </a:blip>
                    <a:stretch>
                      <a:fillRect/>
                    </a:stretch>
                  </pic:blipFill>
                  <pic:spPr>
                    <a:xfrm>
                      <a:off x="0" y="0"/>
                      <a:ext cx="5274310" cy="3296920"/>
                    </a:xfrm>
                    <a:prstGeom prst="rect">
                      <a:avLst/>
                    </a:prstGeom>
                    <a:ln>
                      <a:solidFill>
                        <a:schemeClr val="bg2"/>
                      </a:solidFill>
                    </a:ln>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44</w:t>
      </w:r>
      <w:r>
        <w:fldChar w:fldCharType="end"/>
      </w:r>
      <w:r>
        <w:t xml:space="preserve"> </w:t>
      </w:r>
      <w:r>
        <w:rPr>
          <w:rFonts w:hint="eastAsia"/>
        </w:rPr>
        <w:t>批阅作业-客观题教师点评界面</w:t>
      </w:r>
    </w:p>
    <w:p>
      <w:pPr>
        <w:keepNext/>
        <w:ind w:firstLine="0" w:firstLineChars="0"/>
      </w:pPr>
      <w:r>
        <w:drawing>
          <wp:inline distT="0" distB="0" distL="0" distR="0">
            <wp:extent cx="5274310" cy="4059555"/>
            <wp:effectExtent l="19050" t="19050" r="21590" b="17145"/>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55"/>
                    <a:stretch>
                      <a:fillRect/>
                    </a:stretch>
                  </pic:blipFill>
                  <pic:spPr>
                    <a:xfrm>
                      <a:off x="0" y="0"/>
                      <a:ext cx="5274310" cy="4059555"/>
                    </a:xfrm>
                    <a:prstGeom prst="rect">
                      <a:avLst/>
                    </a:prstGeom>
                    <a:ln>
                      <a:solidFill>
                        <a:schemeClr val="bg2"/>
                      </a:solidFill>
                    </a:ln>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45</w:t>
      </w:r>
      <w:r>
        <w:fldChar w:fldCharType="end"/>
      </w:r>
      <w:r>
        <w:t xml:space="preserve"> </w:t>
      </w:r>
      <w:r>
        <w:rPr>
          <w:rFonts w:hint="eastAsia"/>
        </w:rPr>
        <w:t>批阅作业-主观题评分和点评操作界面</w:t>
      </w:r>
    </w:p>
    <w:p>
      <w:pPr>
        <w:pStyle w:val="4"/>
        <w:ind w:firstLine="0" w:firstLineChars="0"/>
        <w:rPr>
          <w:rFonts w:ascii="微软雅黑" w:hAnsi="微软雅黑" w:eastAsia="微软雅黑"/>
          <w:sz w:val="21"/>
          <w:szCs w:val="21"/>
        </w:rPr>
      </w:pPr>
      <w:bookmarkStart w:id="34" w:name="_Toc21507"/>
      <w:r>
        <w:rPr>
          <w:rFonts w:ascii="微软雅黑" w:hAnsi="微软雅黑" w:eastAsia="微软雅黑"/>
          <w:sz w:val="21"/>
          <w:szCs w:val="21"/>
        </w:rPr>
        <w:t xml:space="preserve">4.2.3 </w:t>
      </w:r>
      <w:r>
        <w:rPr>
          <w:rFonts w:hint="eastAsia" w:ascii="微软雅黑" w:hAnsi="微软雅黑" w:eastAsia="微软雅黑"/>
          <w:sz w:val="21"/>
          <w:szCs w:val="21"/>
        </w:rPr>
        <w:t>题库管理</w:t>
      </w:r>
      <w:bookmarkEnd w:id="34"/>
    </w:p>
    <w:p>
      <w:pPr>
        <w:ind w:firstLine="420"/>
      </w:pPr>
      <w:r>
        <w:rPr>
          <w:rFonts w:hint="eastAsia"/>
        </w:rPr>
        <w:t>课程试题对课程共享，课程负责人可从作业聚合模块进行题库管理工作，包括添加新题、批量上传试题、查看、编辑、删除已有试题。题库管理入口界面及题库管理操作界面如下图所示：</w:t>
      </w:r>
    </w:p>
    <w:p>
      <w:pPr>
        <w:keepNext/>
        <w:ind w:firstLine="0" w:firstLineChars="0"/>
      </w:pPr>
      <w:r>
        <w:drawing>
          <wp:inline distT="0" distB="0" distL="0" distR="0">
            <wp:extent cx="5274310" cy="2884805"/>
            <wp:effectExtent l="0" t="0" r="2540" b="0"/>
            <wp:docPr id="1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110"/>
                    <pic:cNvPicPr>
                      <a:picLocks noChangeAspect="1"/>
                    </pic:cNvPicPr>
                  </pic:nvPicPr>
                  <pic:blipFill>
                    <a:blip r:embed="rId56"/>
                    <a:stretch>
                      <a:fillRect/>
                    </a:stretch>
                  </pic:blipFill>
                  <pic:spPr>
                    <a:xfrm>
                      <a:off x="0" y="0"/>
                      <a:ext cx="5274310" cy="2884805"/>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46</w:t>
      </w:r>
      <w:r>
        <w:fldChar w:fldCharType="end"/>
      </w:r>
      <w:r>
        <w:t xml:space="preserve"> </w:t>
      </w:r>
      <w:r>
        <w:rPr>
          <w:rFonts w:hint="eastAsia"/>
        </w:rPr>
        <w:t>题库管理入口界面</w:t>
      </w:r>
    </w:p>
    <w:p>
      <w:pPr>
        <w:keepNext/>
        <w:ind w:firstLine="0" w:firstLineChars="0"/>
      </w:pPr>
      <w:r>
        <w:drawing>
          <wp:inline distT="0" distB="0" distL="0" distR="0">
            <wp:extent cx="5274310" cy="3067685"/>
            <wp:effectExtent l="0" t="0" r="2540" b="0"/>
            <wp:docPr id="111"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图片 111"/>
                    <pic:cNvPicPr>
                      <a:picLocks noChangeAspect="1"/>
                    </pic:cNvPicPr>
                  </pic:nvPicPr>
                  <pic:blipFill>
                    <a:blip r:embed="rId57"/>
                    <a:stretch>
                      <a:fillRect/>
                    </a:stretch>
                  </pic:blipFill>
                  <pic:spPr>
                    <a:xfrm>
                      <a:off x="0" y="0"/>
                      <a:ext cx="5274310" cy="3067685"/>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47</w:t>
      </w:r>
      <w:r>
        <w:fldChar w:fldCharType="end"/>
      </w:r>
      <w:r>
        <w:t xml:space="preserve"> </w:t>
      </w:r>
      <w:r>
        <w:rPr>
          <w:rFonts w:hint="eastAsia"/>
        </w:rPr>
        <w:t>题库管理操作界面</w:t>
      </w:r>
    </w:p>
    <w:p>
      <w:pPr>
        <w:ind w:firstLine="420" w:firstLineChars="0"/>
        <w:rPr>
          <w:b/>
        </w:rPr>
      </w:pPr>
      <w:r>
        <w:rPr>
          <w:rFonts w:hint="eastAsia"/>
          <w:b/>
        </w:rPr>
        <w:t>（1）添加新题</w:t>
      </w:r>
    </w:p>
    <w:p>
      <w:pPr>
        <w:ind w:firstLine="420"/>
      </w:pPr>
      <w:r>
        <w:rPr>
          <w:rFonts w:hint="eastAsia"/>
        </w:rPr>
        <w:t>通过试题编辑器，可添加新题至课程题库，添加新题时包括四种题型：单选题、多选题、填空题、简答题。</w:t>
      </w:r>
    </w:p>
    <w:p>
      <w:pPr>
        <w:ind w:firstLine="420"/>
      </w:pPr>
      <w:r>
        <w:rPr>
          <w:rFonts w:hint="eastAsia"/>
        </w:rPr>
        <w:t>操作流程：【添加新题】&gt;</w:t>
      </w:r>
      <w:r>
        <w:t>&gt;</w:t>
      </w:r>
      <w:r>
        <w:rPr>
          <w:rFonts w:hint="eastAsia"/>
        </w:rPr>
        <w:t>【选择题型】&gt;</w:t>
      </w:r>
      <w:r>
        <w:t>&gt;</w:t>
      </w:r>
      <w:r>
        <w:rPr>
          <w:rFonts w:hint="eastAsia"/>
        </w:rPr>
        <w:t>【编辑题干】&gt;</w:t>
      </w:r>
      <w:r>
        <w:t>&gt;</w:t>
      </w:r>
      <w:r>
        <w:rPr>
          <w:rFonts w:hint="eastAsia"/>
        </w:rPr>
        <w:t>【编辑选项】&gt;</w:t>
      </w:r>
      <w:r>
        <w:t>&gt;</w:t>
      </w:r>
      <w:r>
        <w:rPr>
          <w:rFonts w:hint="eastAsia"/>
        </w:rPr>
        <w:t>【设置正确答案】&gt;</w:t>
      </w:r>
      <w:r>
        <w:t>&gt;</w:t>
      </w:r>
      <w:r>
        <w:rPr>
          <w:rFonts w:hint="eastAsia"/>
        </w:rPr>
        <w:t>【设置答案解析】&gt;</w:t>
      </w:r>
      <w:r>
        <w:t>&gt;</w:t>
      </w:r>
      <w:r>
        <w:rPr>
          <w:rFonts w:hint="eastAsia"/>
        </w:rPr>
        <w:t>【设置分值和难度】&gt;</w:t>
      </w:r>
      <w:r>
        <w:t>&gt;</w:t>
      </w:r>
      <w:r>
        <w:rPr>
          <w:rFonts w:hint="eastAsia"/>
        </w:rPr>
        <w:t>【保存】</w:t>
      </w:r>
    </w:p>
    <w:p>
      <w:pPr>
        <w:ind w:firstLine="420"/>
      </w:pPr>
      <w:r>
        <w:rPr>
          <w:rFonts w:hint="eastAsia"/>
        </w:rPr>
        <w:t>添加新题的界面详见4</w:t>
      </w:r>
      <w:r>
        <w:t>.1</w:t>
      </w:r>
      <w:r>
        <w:rPr>
          <w:rFonts w:hint="eastAsia"/>
        </w:rPr>
        <w:t>课程目录新增活动&gt;</w:t>
      </w:r>
      <w:r>
        <w:t>&gt;</w:t>
      </w:r>
      <w:r>
        <w:rPr>
          <w:rFonts w:hint="eastAsia"/>
        </w:rPr>
        <w:t>新建试题部分</w:t>
      </w:r>
    </w:p>
    <w:p>
      <w:pPr>
        <w:ind w:firstLine="420" w:firstLineChars="0"/>
        <w:rPr>
          <w:b/>
        </w:rPr>
      </w:pPr>
      <w:r>
        <w:rPr>
          <w:rFonts w:hint="eastAsia"/>
          <w:b/>
        </w:rPr>
        <w:t>（2）批量导入</w:t>
      </w:r>
    </w:p>
    <w:p>
      <w:pPr>
        <w:widowControl/>
        <w:ind w:firstLine="420"/>
        <w:rPr>
          <w:vertAlign w:val="subscript"/>
        </w:rPr>
      </w:pPr>
      <w:r>
        <w:rPr>
          <w:rFonts w:hint="eastAsia"/>
        </w:rPr>
        <w:t>平台支持批量导入</w:t>
      </w:r>
      <w:r>
        <w:t>4</w:t>
      </w:r>
      <w:r>
        <w:rPr>
          <w:rFonts w:hint="eastAsia"/>
        </w:rPr>
        <w:t>种类型的试题（单选题、多选题、填空题、简答题），点击【批量导入】按钮，可以看到操作提示，如下图所示：</w:t>
      </w:r>
    </w:p>
    <w:p>
      <w:pPr>
        <w:keepNext/>
        <w:widowControl/>
        <w:ind w:firstLine="0" w:firstLineChars="0"/>
      </w:pPr>
      <w:r>
        <w:drawing>
          <wp:inline distT="0" distB="0" distL="0" distR="0">
            <wp:extent cx="5274310" cy="2529205"/>
            <wp:effectExtent l="0" t="0" r="2540" b="4445"/>
            <wp:docPr id="112" name="图片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112"/>
                    <pic:cNvPicPr>
                      <a:picLocks noChangeAspect="1"/>
                    </pic:cNvPicPr>
                  </pic:nvPicPr>
                  <pic:blipFill>
                    <a:blip r:embed="rId58"/>
                    <a:stretch>
                      <a:fillRect/>
                    </a:stretch>
                  </pic:blipFill>
                  <pic:spPr>
                    <a:xfrm>
                      <a:off x="0" y="0"/>
                      <a:ext cx="5274310" cy="2529205"/>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48</w:t>
      </w:r>
      <w:r>
        <w:fldChar w:fldCharType="end"/>
      </w:r>
      <w:r>
        <w:t xml:space="preserve"> </w:t>
      </w:r>
      <w:r>
        <w:rPr>
          <w:rFonts w:hint="eastAsia"/>
        </w:rPr>
        <w:t>批量导入操作界面</w:t>
      </w:r>
    </w:p>
    <w:p>
      <w:pPr>
        <w:ind w:firstLine="420"/>
      </w:pPr>
      <w:r>
        <w:t>点击</w:t>
      </w:r>
      <w:r>
        <w:rPr>
          <w:rFonts w:hint="eastAsia"/>
        </w:rPr>
        <w:t>【下载模板】，可以查看模板使用方式以及示例。按照模板格式填好需要导入的试题，将文件上次至平台，即可完成批量导入的操作。</w:t>
      </w:r>
    </w:p>
    <w:p>
      <w:pPr>
        <w:keepNext/>
        <w:ind w:firstLine="0" w:firstLineChars="0"/>
        <w:jc w:val="center"/>
      </w:pPr>
      <w:r>
        <w:drawing>
          <wp:inline distT="0" distB="0" distL="0" distR="0">
            <wp:extent cx="5274310" cy="1446530"/>
            <wp:effectExtent l="0" t="0" r="2540" b="1270"/>
            <wp:docPr id="113"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113"/>
                    <pic:cNvPicPr>
                      <a:picLocks noChangeAspect="1"/>
                    </pic:cNvPicPr>
                  </pic:nvPicPr>
                  <pic:blipFill>
                    <a:blip r:embed="rId59"/>
                    <a:stretch>
                      <a:fillRect/>
                    </a:stretch>
                  </pic:blipFill>
                  <pic:spPr>
                    <a:xfrm>
                      <a:off x="0" y="0"/>
                      <a:ext cx="5274310" cy="1446530"/>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49</w:t>
      </w:r>
      <w:r>
        <w:fldChar w:fldCharType="end"/>
      </w:r>
      <w:r>
        <w:rPr>
          <w:rFonts w:hint="eastAsia"/>
        </w:rPr>
        <w:t>批量导入试题的模板</w:t>
      </w:r>
    </w:p>
    <w:p>
      <w:pPr>
        <w:pStyle w:val="3"/>
        <w:ind w:firstLine="0" w:firstLineChars="0"/>
        <w:rPr>
          <w:rFonts w:ascii="微软雅黑" w:hAnsi="微软雅黑" w:eastAsia="微软雅黑"/>
          <w:sz w:val="24"/>
          <w:szCs w:val="24"/>
        </w:rPr>
      </w:pPr>
      <w:bookmarkStart w:id="35" w:name="_Toc29773"/>
      <w:r>
        <w:rPr>
          <w:rFonts w:ascii="微软雅黑" w:hAnsi="微软雅黑" w:eastAsia="微软雅黑"/>
          <w:sz w:val="24"/>
          <w:szCs w:val="24"/>
        </w:rPr>
        <w:t xml:space="preserve">4.3 </w:t>
      </w:r>
      <w:r>
        <w:rPr>
          <w:rFonts w:hint="eastAsia" w:ascii="微软雅黑" w:hAnsi="微软雅黑" w:eastAsia="微软雅黑"/>
          <w:sz w:val="24"/>
          <w:szCs w:val="24"/>
        </w:rPr>
        <w:t>讨论</w:t>
      </w:r>
      <w:bookmarkEnd w:id="35"/>
    </w:p>
    <w:p>
      <w:pPr>
        <w:ind w:firstLine="420"/>
      </w:pPr>
      <w:r>
        <w:rPr>
          <w:rFonts w:hint="eastAsia"/>
        </w:rPr>
        <w:t>发布讨论支持两种方式：课程负责人从课程目录下创建的讨论，是形考指标的重要因素，可计入形考成绩；课程教师从讨论聚合模块创建的讨论，仅作为课程答疑及交流，不计入形考成绩。课程导师可从讨论聚合模块对课程主题讨论进行回复、评论、设为无效、删除等管理性操作。</w:t>
      </w:r>
    </w:p>
    <w:p>
      <w:pPr>
        <w:pStyle w:val="4"/>
        <w:ind w:firstLine="0" w:firstLineChars="0"/>
        <w:rPr>
          <w:rFonts w:ascii="微软雅黑" w:hAnsi="微软雅黑" w:eastAsia="微软雅黑"/>
          <w:sz w:val="21"/>
          <w:szCs w:val="21"/>
        </w:rPr>
      </w:pPr>
      <w:bookmarkStart w:id="36" w:name="_Toc21322"/>
      <w:r>
        <w:rPr>
          <w:rFonts w:ascii="微软雅黑" w:hAnsi="微软雅黑" w:eastAsia="微软雅黑"/>
          <w:sz w:val="21"/>
          <w:szCs w:val="21"/>
        </w:rPr>
        <w:t xml:space="preserve">4.3.1 </w:t>
      </w:r>
      <w:r>
        <w:rPr>
          <w:rFonts w:hint="eastAsia" w:ascii="微软雅黑" w:hAnsi="微软雅黑" w:eastAsia="微软雅黑"/>
          <w:sz w:val="21"/>
          <w:szCs w:val="21"/>
        </w:rPr>
        <w:t>发布讨论</w:t>
      </w:r>
      <w:bookmarkEnd w:id="36"/>
    </w:p>
    <w:p>
      <w:pPr>
        <w:ind w:firstLine="420"/>
        <w:rPr>
          <w:b/>
        </w:rPr>
      </w:pPr>
      <w:r>
        <w:rPr>
          <w:rFonts w:hint="eastAsia"/>
          <w:b/>
        </w:rPr>
        <w:t>（1）从课程目录发布讨论</w:t>
      </w:r>
    </w:p>
    <w:p>
      <w:pPr>
        <w:ind w:firstLine="420"/>
      </w:pPr>
      <w:r>
        <w:rPr>
          <w:rFonts w:hint="eastAsia"/>
        </w:rPr>
        <w:t>课程负责人可从课程目录下创建主题讨论，课程目录下的主题讨论可计入形考成绩。</w:t>
      </w:r>
    </w:p>
    <w:p>
      <w:pPr>
        <w:ind w:firstLine="420"/>
      </w:pPr>
      <w:r>
        <w:rPr>
          <w:rFonts w:hint="eastAsia"/>
        </w:rPr>
        <w:t>操作流程：【目录】&gt;</w:t>
      </w:r>
      <w:r>
        <w:t>&gt;</w:t>
      </w:r>
      <w:r>
        <w:rPr>
          <w:rFonts w:hint="eastAsia"/>
        </w:rPr>
        <w:t>【添加单元】&gt;</w:t>
      </w:r>
      <w:r>
        <w:t>&gt;</w:t>
      </w:r>
      <w:r>
        <w:rPr>
          <w:rFonts w:hint="eastAsia"/>
        </w:rPr>
        <w:t>【添加活动】&gt;</w:t>
      </w:r>
      <w:r>
        <w:t>&gt;</w:t>
      </w:r>
      <w:r>
        <w:rPr>
          <w:rFonts w:hint="eastAsia"/>
        </w:rPr>
        <w:t>【主题讨论】&gt;</w:t>
      </w:r>
      <w:r>
        <w:t>&gt;</w:t>
      </w:r>
      <w:r>
        <w:rPr>
          <w:rFonts w:hint="eastAsia"/>
        </w:rPr>
        <w:t>【设置讨论属性】&gt;</w:t>
      </w:r>
      <w:r>
        <w:t>&gt;</w:t>
      </w:r>
      <w:r>
        <w:rPr>
          <w:rFonts w:hint="eastAsia"/>
        </w:rPr>
        <w:t>【发布主题讨论】</w:t>
      </w:r>
    </w:p>
    <w:p>
      <w:pPr>
        <w:ind w:firstLine="420"/>
      </w:pPr>
      <w:r>
        <w:rPr>
          <w:rFonts w:hint="eastAsia"/>
        </w:rPr>
        <w:t>详细流程请参照</w:t>
      </w:r>
      <w:r>
        <w:t>4.1小节中的添加活动模块。</w:t>
      </w:r>
    </w:p>
    <w:p>
      <w:pPr>
        <w:ind w:firstLine="420"/>
        <w:rPr>
          <w:b/>
        </w:rPr>
      </w:pPr>
      <w:r>
        <w:rPr>
          <w:rFonts w:hint="eastAsia"/>
          <w:b/>
        </w:rPr>
        <w:t>（2）从讨论聚合模块发布讨论</w:t>
      </w:r>
    </w:p>
    <w:p>
      <w:pPr>
        <w:ind w:firstLine="420"/>
      </w:pPr>
      <w:r>
        <w:rPr>
          <w:rFonts w:hint="eastAsia"/>
        </w:rPr>
        <w:t>课程教师可从讨论聚合模块发布讨论，不计入形考成绩，仅作为课程答疑及交流。</w:t>
      </w:r>
    </w:p>
    <w:p>
      <w:pPr>
        <w:ind w:firstLine="420"/>
      </w:pPr>
      <w:r>
        <w:rPr>
          <w:rFonts w:hint="eastAsia"/>
        </w:rPr>
        <w:t>操作流程：【讨论】&gt;</w:t>
      </w:r>
      <w:r>
        <w:t>&gt;</w:t>
      </w:r>
      <w:r>
        <w:rPr>
          <w:rFonts w:hint="eastAsia"/>
        </w:rPr>
        <w:t>【发布讨论】&gt;</w:t>
      </w:r>
      <w:r>
        <w:t>&gt;</w:t>
      </w:r>
      <w:r>
        <w:rPr>
          <w:rFonts w:hint="eastAsia"/>
        </w:rPr>
        <w:t>【设置主题讨论属性】&gt;</w:t>
      </w:r>
      <w:r>
        <w:t>&gt;</w:t>
      </w:r>
      <w:r>
        <w:rPr>
          <w:rFonts w:hint="eastAsia"/>
        </w:rPr>
        <w:t>【提交】，发布讨论操作界面如下图所示：</w:t>
      </w:r>
    </w:p>
    <w:p>
      <w:pPr>
        <w:keepNext/>
        <w:ind w:firstLine="0" w:firstLineChars="0"/>
        <w:jc w:val="center"/>
      </w:pPr>
      <w:r>
        <w:drawing>
          <wp:inline distT="0" distB="0" distL="0" distR="0">
            <wp:extent cx="4635500" cy="211455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0"/>
                    <a:stretch>
                      <a:fillRect/>
                    </a:stretch>
                  </pic:blipFill>
                  <pic:spPr>
                    <a:xfrm>
                      <a:off x="0" y="0"/>
                      <a:ext cx="4635738" cy="2114659"/>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50</w:t>
      </w:r>
      <w:r>
        <w:fldChar w:fldCharType="end"/>
      </w:r>
      <w:r>
        <w:t xml:space="preserve"> </w:t>
      </w:r>
      <w:r>
        <w:rPr>
          <w:rFonts w:hint="eastAsia"/>
        </w:rPr>
        <w:t>发起主题讨论入口界面</w:t>
      </w:r>
    </w:p>
    <w:p>
      <w:pPr>
        <w:keepNext/>
        <w:ind w:firstLine="0" w:firstLineChars="0"/>
        <w:jc w:val="center"/>
      </w:pPr>
      <w:r>
        <w:drawing>
          <wp:inline distT="0" distB="0" distL="0" distR="0">
            <wp:extent cx="3482975" cy="3542665"/>
            <wp:effectExtent l="0" t="0" r="3175" b="63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61"/>
                    <a:stretch>
                      <a:fillRect/>
                    </a:stretch>
                  </pic:blipFill>
                  <pic:spPr>
                    <a:xfrm>
                      <a:off x="0" y="0"/>
                      <a:ext cx="3489640" cy="3549420"/>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51</w:t>
      </w:r>
      <w:r>
        <w:fldChar w:fldCharType="end"/>
      </w:r>
      <w:r>
        <w:t xml:space="preserve"> </w:t>
      </w:r>
      <w:r>
        <w:rPr>
          <w:rFonts w:hint="eastAsia"/>
        </w:rPr>
        <w:t>设置主题讨论属性界面</w:t>
      </w:r>
    </w:p>
    <w:p>
      <w:pPr>
        <w:ind w:firstLine="420"/>
      </w:pPr>
      <w:r>
        <w:rPr>
          <w:rFonts w:hint="eastAsia"/>
        </w:rPr>
        <w:t>设置主题讨论个属性的填写规则如下表所示：</w:t>
      </w:r>
    </w:p>
    <w:p>
      <w:pPr>
        <w:pStyle w:val="6"/>
        <w:keepNext/>
        <w:ind w:firstLine="400"/>
        <w:jc w:val="center"/>
      </w:pPr>
      <w:r>
        <w:t xml:space="preserve">表 </w:t>
      </w:r>
      <w:r>
        <w:fldChar w:fldCharType="begin"/>
      </w:r>
      <w:r>
        <w:instrText xml:space="preserve"> SEQ 表 \* ARABIC </w:instrText>
      </w:r>
      <w:r>
        <w:fldChar w:fldCharType="separate"/>
      </w:r>
      <w:r>
        <w:t>7</w:t>
      </w:r>
      <w:r>
        <w:fldChar w:fldCharType="end"/>
      </w:r>
      <w:r>
        <w:t xml:space="preserve"> </w:t>
      </w:r>
      <w:r>
        <w:rPr>
          <w:rFonts w:hint="eastAsia"/>
        </w:rPr>
        <w:t>主题讨论属性设置说明表</w:t>
      </w:r>
    </w:p>
    <w:tbl>
      <w:tblPr>
        <w:tblStyle w:val="16"/>
        <w:tblW w:w="82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29"/>
        <w:gridCol w:w="1134"/>
        <w:gridCol w:w="603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shd w:val="clear" w:color="auto" w:fill="D8D8D8" w:themeFill="background1" w:themeFillShade="D9"/>
          </w:tcPr>
          <w:p>
            <w:pPr>
              <w:ind w:firstLine="0" w:firstLineChars="0"/>
              <w:rPr>
                <w:rFonts w:ascii="楷体" w:hAnsi="楷体" w:eastAsia="楷体"/>
                <w:b/>
              </w:rPr>
            </w:pPr>
            <w:r>
              <w:rPr>
                <w:rFonts w:hint="eastAsia" w:ascii="楷体" w:hAnsi="楷体" w:eastAsia="楷体"/>
                <w:b/>
              </w:rPr>
              <w:t>属性项</w:t>
            </w:r>
          </w:p>
        </w:tc>
        <w:tc>
          <w:tcPr>
            <w:tcW w:w="1134" w:type="dxa"/>
            <w:shd w:val="clear" w:color="auto" w:fill="D8D8D8" w:themeFill="background1" w:themeFillShade="D9"/>
          </w:tcPr>
          <w:p>
            <w:pPr>
              <w:ind w:firstLine="0" w:firstLineChars="0"/>
              <w:rPr>
                <w:rFonts w:ascii="楷体" w:hAnsi="楷体" w:eastAsia="楷体"/>
                <w:b/>
              </w:rPr>
            </w:pPr>
            <w:r>
              <w:rPr>
                <w:rFonts w:hint="eastAsia" w:ascii="楷体" w:hAnsi="楷体" w:eastAsia="楷体"/>
                <w:b/>
              </w:rPr>
              <w:t>内容形式</w:t>
            </w:r>
          </w:p>
        </w:tc>
        <w:tc>
          <w:tcPr>
            <w:tcW w:w="6033" w:type="dxa"/>
            <w:shd w:val="clear" w:color="auto" w:fill="D8D8D8" w:themeFill="background1" w:themeFillShade="D9"/>
          </w:tcPr>
          <w:p>
            <w:pPr>
              <w:ind w:firstLine="0" w:firstLineChars="0"/>
              <w:rPr>
                <w:rFonts w:ascii="楷体" w:hAnsi="楷体" w:eastAsia="楷体"/>
                <w:b/>
              </w:rPr>
            </w:pPr>
            <w:r>
              <w:rPr>
                <w:rFonts w:hint="eastAsia" w:ascii="楷体" w:hAnsi="楷体" w:eastAsia="楷体"/>
                <w:b/>
              </w:rPr>
              <w:t>填写说明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标题</w:t>
            </w:r>
          </w:p>
        </w:tc>
        <w:tc>
          <w:tcPr>
            <w:tcW w:w="1134" w:type="dxa"/>
          </w:tcPr>
          <w:p>
            <w:pPr>
              <w:ind w:firstLine="0" w:firstLineChars="0"/>
              <w:rPr>
                <w:rFonts w:ascii="楷体" w:hAnsi="楷体" w:eastAsia="楷体"/>
              </w:rPr>
            </w:pPr>
            <w:r>
              <w:rPr>
                <w:rFonts w:hint="eastAsia" w:ascii="楷体" w:hAnsi="楷体" w:eastAsia="楷体"/>
              </w:rPr>
              <w:t>文字</w:t>
            </w:r>
          </w:p>
        </w:tc>
        <w:tc>
          <w:tcPr>
            <w:tcW w:w="6033" w:type="dxa"/>
          </w:tcPr>
          <w:p>
            <w:pPr>
              <w:ind w:firstLine="0" w:firstLineChars="0"/>
              <w:rPr>
                <w:rFonts w:ascii="楷体" w:hAnsi="楷体" w:eastAsia="楷体"/>
              </w:rPr>
            </w:pPr>
            <w:r>
              <w:rPr>
                <w:rFonts w:hint="eastAsia" w:ascii="楷体" w:hAnsi="楷体" w:eastAsia="楷体"/>
              </w:rPr>
              <w:t>必填项，无特殊字符限制</w:t>
            </w:r>
            <w:r>
              <w:rPr>
                <w:rFonts w:ascii="楷体" w:hAnsi="楷体" w:eastAsia="楷体"/>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内容</w:t>
            </w:r>
          </w:p>
        </w:tc>
        <w:tc>
          <w:tcPr>
            <w:tcW w:w="1134" w:type="dxa"/>
          </w:tcPr>
          <w:p>
            <w:pPr>
              <w:ind w:firstLine="0" w:firstLineChars="0"/>
              <w:rPr>
                <w:rFonts w:ascii="楷体" w:hAnsi="楷体" w:eastAsia="楷体"/>
              </w:rPr>
            </w:pPr>
            <w:r>
              <w:rPr>
                <w:rFonts w:hint="eastAsia" w:ascii="楷体" w:hAnsi="楷体" w:eastAsia="楷体"/>
              </w:rPr>
              <w:t>文字</w:t>
            </w:r>
          </w:p>
        </w:tc>
        <w:tc>
          <w:tcPr>
            <w:tcW w:w="6033" w:type="dxa"/>
          </w:tcPr>
          <w:p>
            <w:pPr>
              <w:ind w:firstLine="0" w:firstLineChars="0"/>
              <w:rPr>
                <w:rFonts w:ascii="楷体" w:hAnsi="楷体" w:eastAsia="楷体"/>
              </w:rPr>
            </w:pPr>
            <w:r>
              <w:rPr>
                <w:rFonts w:hint="eastAsia" w:ascii="楷体" w:hAnsi="楷体" w:eastAsia="楷体"/>
              </w:rPr>
              <w:t>非必填项，无特殊字符限制，4</w:t>
            </w:r>
            <w:r>
              <w:rPr>
                <w:rFonts w:ascii="楷体" w:hAnsi="楷体" w:eastAsia="楷体"/>
              </w:rPr>
              <w:t>0</w:t>
            </w:r>
            <w:r>
              <w:rPr>
                <w:rFonts w:hint="eastAsia" w:ascii="楷体" w:hAnsi="楷体" w:eastAsia="楷体"/>
              </w:rPr>
              <w:t>字符以内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设置</w:t>
            </w:r>
          </w:p>
        </w:tc>
        <w:tc>
          <w:tcPr>
            <w:tcW w:w="1134" w:type="dxa"/>
          </w:tcPr>
          <w:p>
            <w:pPr>
              <w:ind w:firstLine="0" w:firstLineChars="0"/>
              <w:rPr>
                <w:rFonts w:ascii="楷体" w:hAnsi="楷体" w:eastAsia="楷体"/>
              </w:rPr>
            </w:pPr>
          </w:p>
        </w:tc>
        <w:tc>
          <w:tcPr>
            <w:tcW w:w="6033" w:type="dxa"/>
          </w:tcPr>
          <w:p>
            <w:pPr>
              <w:ind w:firstLine="0" w:firstLineChars="0"/>
              <w:rPr>
                <w:rFonts w:ascii="楷体" w:hAnsi="楷体" w:eastAsia="楷体"/>
              </w:rPr>
            </w:pPr>
            <w:r>
              <w:rPr>
                <w:rFonts w:hint="eastAsia" w:ascii="楷体" w:hAnsi="楷体" w:eastAsia="楷体"/>
              </w:rPr>
              <w:t>必选项，默认为不限制讨论时间</w:t>
            </w:r>
          </w:p>
          <w:p>
            <w:pPr>
              <w:ind w:firstLine="0" w:firstLineChars="0"/>
              <w:rPr>
                <w:rFonts w:ascii="楷体" w:hAnsi="楷体" w:eastAsia="楷体"/>
              </w:rPr>
            </w:pPr>
            <w:r>
              <w:rPr>
                <w:rFonts w:hint="eastAsia" w:ascii="楷体" w:hAnsi="楷体" w:eastAsia="楷体"/>
              </w:rPr>
              <w:t>不限制讨论时间：讨论过程不限制开始时间和结束时间</w:t>
            </w:r>
          </w:p>
          <w:p>
            <w:pPr>
              <w:ind w:firstLine="0" w:firstLineChars="0"/>
              <w:rPr>
                <w:rFonts w:ascii="楷体" w:hAnsi="楷体" w:eastAsia="楷体"/>
              </w:rPr>
            </w:pPr>
            <w:r>
              <w:rPr>
                <w:rFonts w:hint="eastAsia" w:ascii="楷体" w:hAnsi="楷体" w:eastAsia="楷体"/>
              </w:rPr>
              <w:t>限制讨论时间：讨论过程限制开始时间和结束时间，结束时间后，学生不可再发帖讨论，方便统计形考成绩</w:t>
            </w:r>
          </w:p>
        </w:tc>
      </w:tr>
    </w:tbl>
    <w:p>
      <w:pPr>
        <w:pStyle w:val="4"/>
        <w:ind w:firstLine="0" w:firstLineChars="0"/>
        <w:rPr>
          <w:rFonts w:ascii="微软雅黑" w:hAnsi="微软雅黑" w:eastAsia="微软雅黑"/>
          <w:sz w:val="21"/>
          <w:szCs w:val="21"/>
        </w:rPr>
      </w:pPr>
      <w:bookmarkStart w:id="37" w:name="_Toc6198"/>
      <w:r>
        <w:rPr>
          <w:rFonts w:ascii="微软雅黑" w:hAnsi="微软雅黑" w:eastAsia="微软雅黑"/>
          <w:sz w:val="21"/>
          <w:szCs w:val="21"/>
        </w:rPr>
        <w:t>4.3.2</w:t>
      </w:r>
      <w:r>
        <w:rPr>
          <w:rFonts w:hint="eastAsia" w:ascii="微软雅黑" w:hAnsi="微软雅黑" w:eastAsia="微软雅黑"/>
          <w:sz w:val="21"/>
          <w:szCs w:val="21"/>
        </w:rPr>
        <w:t>讨论管理</w:t>
      </w:r>
      <w:bookmarkEnd w:id="37"/>
    </w:p>
    <w:p>
      <w:pPr>
        <w:ind w:firstLine="420"/>
      </w:pPr>
      <w:r>
        <w:rPr>
          <w:rFonts w:hint="eastAsia"/>
        </w:rPr>
        <w:t>课程教师可对主题讨论进行筛选、回复、评论、设为无效、删除等管理操作。</w:t>
      </w:r>
    </w:p>
    <w:p>
      <w:pPr>
        <w:ind w:firstLine="420" w:firstLineChars="0"/>
        <w:rPr>
          <w:b/>
        </w:rPr>
      </w:pPr>
      <w:r>
        <w:rPr>
          <w:rFonts w:hint="eastAsia"/>
          <w:b/>
        </w:rPr>
        <w:t>（1）筛选</w:t>
      </w:r>
    </w:p>
    <w:p>
      <w:pPr>
        <w:ind w:firstLine="420"/>
      </w:pPr>
      <w:r>
        <w:rPr>
          <w:rFonts w:hint="eastAsia"/>
        </w:rPr>
        <w:t>课程教师可根据班级筛选回复和评论。</w:t>
      </w:r>
    </w:p>
    <w:p>
      <w:pPr>
        <w:ind w:firstLine="420" w:firstLineChars="0"/>
        <w:rPr>
          <w:b/>
        </w:rPr>
      </w:pPr>
      <w:r>
        <w:rPr>
          <w:rFonts w:hint="eastAsia"/>
          <w:b/>
        </w:rPr>
        <w:t>（</w:t>
      </w:r>
      <w:r>
        <w:rPr>
          <w:b/>
        </w:rPr>
        <w:t>2</w:t>
      </w:r>
      <w:r>
        <w:rPr>
          <w:rFonts w:hint="eastAsia"/>
          <w:b/>
        </w:rPr>
        <w:t>）回复</w:t>
      </w:r>
    </w:p>
    <w:p>
      <w:pPr>
        <w:ind w:firstLine="420"/>
      </w:pPr>
      <w:r>
        <w:rPr>
          <w:rFonts w:hint="eastAsia"/>
        </w:rPr>
        <w:t>课程教师可对发布的主题讨论进行回复，支持文字、图片、音频、视频等多媒体编辑功能；</w:t>
      </w:r>
    </w:p>
    <w:p>
      <w:pPr>
        <w:ind w:firstLine="420" w:firstLineChars="0"/>
        <w:rPr>
          <w:b/>
        </w:rPr>
      </w:pPr>
      <w:r>
        <w:rPr>
          <w:rFonts w:hint="eastAsia"/>
          <w:b/>
        </w:rPr>
        <w:t>（</w:t>
      </w:r>
      <w:r>
        <w:rPr>
          <w:b/>
        </w:rPr>
        <w:t>3</w:t>
      </w:r>
      <w:r>
        <w:rPr>
          <w:rFonts w:hint="eastAsia"/>
          <w:b/>
        </w:rPr>
        <w:t>）评论</w:t>
      </w:r>
    </w:p>
    <w:p>
      <w:pPr>
        <w:ind w:firstLine="420"/>
      </w:pPr>
      <w:r>
        <w:rPr>
          <w:rFonts w:hint="eastAsia"/>
        </w:rPr>
        <w:t>课程教师可对主题讨论下的回复进行评论，支持文字、图片、音频、视频等多媒体编辑功能；</w:t>
      </w:r>
    </w:p>
    <w:p>
      <w:pPr>
        <w:ind w:firstLine="420" w:firstLineChars="0"/>
        <w:rPr>
          <w:b/>
        </w:rPr>
      </w:pPr>
      <w:r>
        <w:rPr>
          <w:rFonts w:hint="eastAsia"/>
          <w:b/>
        </w:rPr>
        <w:t>（</w:t>
      </w:r>
      <w:r>
        <w:rPr>
          <w:b/>
        </w:rPr>
        <w:t>4</w:t>
      </w:r>
      <w:r>
        <w:rPr>
          <w:rFonts w:hint="eastAsia"/>
          <w:b/>
        </w:rPr>
        <w:t>）设为无效</w:t>
      </w:r>
    </w:p>
    <w:p>
      <w:pPr>
        <w:ind w:firstLine="420"/>
      </w:pPr>
      <w:r>
        <w:rPr>
          <w:rFonts w:hint="eastAsia"/>
        </w:rPr>
        <w:t>对于学生发布的与讨论主题不相关的回复与评论，课程教师可设置其为无效，设为无效后，其他人均不可见，只有学生本人和教师可见，无效的回复与评论则不再计入形考成绩，设为无效后，您仍可将其设为有效；</w:t>
      </w:r>
    </w:p>
    <w:p>
      <w:pPr>
        <w:ind w:firstLine="420" w:firstLineChars="0"/>
        <w:rPr>
          <w:b/>
        </w:rPr>
      </w:pPr>
      <w:r>
        <w:rPr>
          <w:rFonts w:hint="eastAsia"/>
          <w:b/>
        </w:rPr>
        <w:t>（</w:t>
      </w:r>
      <w:r>
        <w:rPr>
          <w:b/>
        </w:rPr>
        <w:t>5</w:t>
      </w:r>
      <w:r>
        <w:rPr>
          <w:rFonts w:hint="eastAsia"/>
          <w:b/>
        </w:rPr>
        <w:t>）删除</w:t>
      </w:r>
    </w:p>
    <w:p>
      <w:pPr>
        <w:ind w:firstLine="420"/>
      </w:pPr>
      <w:r>
        <w:rPr>
          <w:rFonts w:hint="eastAsia"/>
        </w:rPr>
        <w:t>对于学生发布的与讨论主题严重不相关的回复/评论，课程教师可对其进行删除，删除后，该条回复/评论不再可见，且不再计入形考成绩。</w:t>
      </w:r>
    </w:p>
    <w:p>
      <w:pPr>
        <w:ind w:firstLine="420"/>
      </w:pPr>
      <w:r>
        <w:rPr>
          <w:rFonts w:hint="eastAsia"/>
        </w:rPr>
        <w:t>讨论管理的操作界面如下图所示：</w:t>
      </w:r>
    </w:p>
    <w:p>
      <w:pPr>
        <w:keepNext/>
        <w:ind w:firstLine="0" w:firstLineChars="0"/>
        <w:jc w:val="center"/>
      </w:pPr>
      <w:r>
        <w:drawing>
          <wp:inline distT="0" distB="0" distL="0" distR="0">
            <wp:extent cx="4641850" cy="3219450"/>
            <wp:effectExtent l="0" t="0" r="635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62"/>
                    <a:stretch>
                      <a:fillRect/>
                    </a:stretch>
                  </pic:blipFill>
                  <pic:spPr>
                    <a:xfrm>
                      <a:off x="0" y="0"/>
                      <a:ext cx="4642089" cy="3219615"/>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52</w:t>
      </w:r>
      <w:r>
        <w:fldChar w:fldCharType="end"/>
      </w:r>
      <w:r>
        <w:t xml:space="preserve"> </w:t>
      </w:r>
      <w:r>
        <w:rPr>
          <w:rFonts w:hint="eastAsia"/>
        </w:rPr>
        <w:t>讨论详情页界面</w:t>
      </w:r>
    </w:p>
    <w:p>
      <w:pPr>
        <w:pStyle w:val="4"/>
        <w:ind w:firstLine="0" w:firstLineChars="0"/>
        <w:rPr>
          <w:rFonts w:ascii="微软雅黑" w:hAnsi="微软雅黑" w:eastAsia="微软雅黑"/>
          <w:sz w:val="21"/>
          <w:szCs w:val="21"/>
        </w:rPr>
      </w:pPr>
      <w:bookmarkStart w:id="38" w:name="_Toc32631"/>
      <w:r>
        <w:rPr>
          <w:rFonts w:ascii="微软雅黑" w:hAnsi="微软雅黑" w:eastAsia="微软雅黑"/>
          <w:sz w:val="21"/>
          <w:szCs w:val="21"/>
        </w:rPr>
        <w:t>4.3.3</w:t>
      </w:r>
      <w:r>
        <w:rPr>
          <w:rFonts w:hint="eastAsia" w:ascii="微软雅黑" w:hAnsi="微软雅黑" w:eastAsia="微软雅黑"/>
          <w:sz w:val="21"/>
          <w:szCs w:val="21"/>
        </w:rPr>
        <w:t xml:space="preserve"> 查询帖子</w:t>
      </w:r>
      <w:bookmarkEnd w:id="38"/>
    </w:p>
    <w:p>
      <w:pPr>
        <w:ind w:firstLine="420"/>
      </w:pPr>
      <w:r>
        <w:t>教师可筛选出指定班级的帖子</w:t>
      </w:r>
      <w:r>
        <w:rPr>
          <w:rFonts w:hint="eastAsia"/>
        </w:rPr>
        <w:t>，</w:t>
      </w:r>
      <w:r>
        <w:t>也可以通过输入帖子名称</w:t>
      </w:r>
      <w:r>
        <w:rPr>
          <w:rFonts w:hint="eastAsia"/>
        </w:rPr>
        <w:t>、</w:t>
      </w:r>
      <w:r>
        <w:t>发帖人姓名等查询相关帖子</w:t>
      </w:r>
      <w:r>
        <w:rPr>
          <w:rFonts w:hint="eastAsia"/>
        </w:rPr>
        <w:t>。教师还可以点击“发帖排行榜”，查看学生发帖量的排行以及指定学生的发帖情况。</w:t>
      </w:r>
    </w:p>
    <w:p>
      <w:pPr>
        <w:ind w:firstLine="420"/>
      </w:pPr>
      <w:r>
        <w:drawing>
          <wp:inline distT="0" distB="0" distL="0" distR="0">
            <wp:extent cx="5274310" cy="417195"/>
            <wp:effectExtent l="0" t="0" r="2540" b="190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63"/>
                    <a:stretch>
                      <a:fillRect/>
                    </a:stretch>
                  </pic:blipFill>
                  <pic:spPr>
                    <a:xfrm>
                      <a:off x="0" y="0"/>
                      <a:ext cx="5274310" cy="417195"/>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53</w:t>
      </w:r>
      <w:r>
        <w:fldChar w:fldCharType="end"/>
      </w:r>
      <w:r>
        <w:t xml:space="preserve"> </w:t>
      </w:r>
      <w:r>
        <w:rPr>
          <w:rFonts w:hint="eastAsia"/>
        </w:rPr>
        <w:t>查询指定帖子界面</w:t>
      </w:r>
      <w:bookmarkStart w:id="39" w:name="_Toc525147256"/>
      <w:r>
        <w:drawing>
          <wp:inline distT="0" distB="0" distL="0" distR="0">
            <wp:extent cx="5274310" cy="2085975"/>
            <wp:effectExtent l="0" t="0" r="2540" b="952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64"/>
                    <a:stretch>
                      <a:fillRect/>
                    </a:stretch>
                  </pic:blipFill>
                  <pic:spPr>
                    <a:xfrm>
                      <a:off x="0" y="0"/>
                      <a:ext cx="5274310" cy="2085975"/>
                    </a:xfrm>
                    <a:prstGeom prst="rect">
                      <a:avLst/>
                    </a:prstGeom>
                  </pic:spPr>
                </pic:pic>
              </a:graphicData>
            </a:graphic>
          </wp:inline>
        </w:drawing>
      </w:r>
      <w:bookmarkEnd w:id="39"/>
    </w:p>
    <w:p>
      <w:pPr>
        <w:pStyle w:val="6"/>
        <w:ind w:firstLine="400"/>
        <w:jc w:val="center"/>
      </w:pPr>
      <w:r>
        <w:t xml:space="preserve">图 </w:t>
      </w:r>
      <w:r>
        <w:fldChar w:fldCharType="begin"/>
      </w:r>
      <w:r>
        <w:instrText xml:space="preserve"> SEQ 图 \* ARABIC </w:instrText>
      </w:r>
      <w:r>
        <w:fldChar w:fldCharType="separate"/>
      </w:r>
      <w:r>
        <w:t>54</w:t>
      </w:r>
      <w:r>
        <w:fldChar w:fldCharType="end"/>
      </w:r>
      <w:r>
        <w:t xml:space="preserve"> </w:t>
      </w:r>
      <w:r>
        <w:rPr>
          <w:rFonts w:hint="eastAsia"/>
        </w:rPr>
        <w:t>发帖排行榜界面</w:t>
      </w:r>
    </w:p>
    <w:p>
      <w:pPr>
        <w:pStyle w:val="3"/>
        <w:ind w:firstLine="0" w:firstLineChars="0"/>
        <w:rPr>
          <w:rFonts w:ascii="微软雅黑" w:hAnsi="微软雅黑" w:eastAsia="微软雅黑"/>
          <w:sz w:val="24"/>
          <w:szCs w:val="24"/>
        </w:rPr>
      </w:pPr>
      <w:bookmarkStart w:id="40" w:name="_Toc21649"/>
      <w:r>
        <w:rPr>
          <w:rFonts w:ascii="微软雅黑" w:hAnsi="微软雅黑" w:eastAsia="微软雅黑"/>
          <w:sz w:val="24"/>
          <w:szCs w:val="24"/>
        </w:rPr>
        <w:t xml:space="preserve">4.4 </w:t>
      </w:r>
      <w:r>
        <w:rPr>
          <w:rFonts w:hint="eastAsia" w:ascii="微软雅黑" w:hAnsi="微软雅黑" w:eastAsia="微软雅黑"/>
          <w:sz w:val="24"/>
          <w:szCs w:val="24"/>
        </w:rPr>
        <w:t>公告</w:t>
      </w:r>
      <w:bookmarkEnd w:id="40"/>
    </w:p>
    <w:p>
      <w:pPr>
        <w:ind w:firstLine="420"/>
      </w:pPr>
      <w:r>
        <w:rPr>
          <w:rFonts w:hint="eastAsia"/>
        </w:rPr>
        <w:t>课程负责人可对课程所有学生发布公告，所有人均可查看；课程导师可对负责的班级发布公告，仅班级学生可查看。</w:t>
      </w:r>
    </w:p>
    <w:p>
      <w:pPr>
        <w:ind w:firstLine="420"/>
      </w:pPr>
      <w:r>
        <w:rPr>
          <w:rFonts w:hint="eastAsia"/>
        </w:rPr>
        <w:t>操作流程：【公告】&gt;</w:t>
      </w:r>
      <w:r>
        <w:t>&gt;</w:t>
      </w:r>
      <w:r>
        <w:rPr>
          <w:rFonts w:hint="eastAsia"/>
        </w:rPr>
        <w:t>【发布公告】&gt;</w:t>
      </w:r>
      <w:r>
        <w:t>&gt;</w:t>
      </w:r>
      <w:r>
        <w:rPr>
          <w:rFonts w:hint="eastAsia"/>
        </w:rPr>
        <w:t>【设置公告内容】&gt;</w:t>
      </w:r>
      <w:r>
        <w:t>&gt;</w:t>
      </w:r>
      <w:r>
        <w:rPr>
          <w:rFonts w:hint="eastAsia"/>
        </w:rPr>
        <w:t>【选择学生范围】&gt;</w:t>
      </w:r>
      <w:r>
        <w:t>&gt;</w:t>
      </w:r>
      <w:r>
        <w:rPr>
          <w:rFonts w:hint="eastAsia"/>
        </w:rPr>
        <w:t>【发布】。其属性设置说明表如下所示：</w:t>
      </w:r>
    </w:p>
    <w:p>
      <w:pPr>
        <w:pStyle w:val="6"/>
        <w:keepNext/>
        <w:ind w:firstLine="400"/>
        <w:jc w:val="center"/>
      </w:pPr>
      <w:r>
        <w:t xml:space="preserve">表 </w:t>
      </w:r>
      <w:r>
        <w:fldChar w:fldCharType="begin"/>
      </w:r>
      <w:r>
        <w:instrText xml:space="preserve"> SEQ 表 \* ARABIC </w:instrText>
      </w:r>
      <w:r>
        <w:fldChar w:fldCharType="separate"/>
      </w:r>
      <w:r>
        <w:t>8</w:t>
      </w:r>
      <w:r>
        <w:fldChar w:fldCharType="end"/>
      </w:r>
      <w:r>
        <w:t xml:space="preserve"> </w:t>
      </w:r>
      <w:r>
        <w:rPr>
          <w:rFonts w:hint="eastAsia"/>
        </w:rPr>
        <w:t>公告属性设置说明表</w:t>
      </w:r>
    </w:p>
    <w:tbl>
      <w:tblPr>
        <w:tblStyle w:val="16"/>
        <w:tblW w:w="82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29"/>
        <w:gridCol w:w="1134"/>
        <w:gridCol w:w="603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shd w:val="clear" w:color="auto" w:fill="D8D8D8" w:themeFill="background1" w:themeFillShade="D9"/>
          </w:tcPr>
          <w:p>
            <w:pPr>
              <w:ind w:firstLine="0" w:firstLineChars="0"/>
              <w:rPr>
                <w:rFonts w:ascii="楷体" w:hAnsi="楷体" w:eastAsia="楷体"/>
                <w:b/>
              </w:rPr>
            </w:pPr>
            <w:r>
              <w:rPr>
                <w:rFonts w:hint="eastAsia" w:ascii="楷体" w:hAnsi="楷体" w:eastAsia="楷体"/>
                <w:b/>
              </w:rPr>
              <w:t>属性项</w:t>
            </w:r>
          </w:p>
        </w:tc>
        <w:tc>
          <w:tcPr>
            <w:tcW w:w="1134" w:type="dxa"/>
            <w:shd w:val="clear" w:color="auto" w:fill="D8D8D8" w:themeFill="background1" w:themeFillShade="D9"/>
          </w:tcPr>
          <w:p>
            <w:pPr>
              <w:ind w:firstLine="0" w:firstLineChars="0"/>
              <w:rPr>
                <w:rFonts w:ascii="楷体" w:hAnsi="楷体" w:eastAsia="楷体"/>
                <w:b/>
              </w:rPr>
            </w:pPr>
            <w:r>
              <w:rPr>
                <w:rFonts w:hint="eastAsia" w:ascii="楷体" w:hAnsi="楷体" w:eastAsia="楷体"/>
                <w:b/>
              </w:rPr>
              <w:t>内容形式</w:t>
            </w:r>
          </w:p>
        </w:tc>
        <w:tc>
          <w:tcPr>
            <w:tcW w:w="6033" w:type="dxa"/>
            <w:shd w:val="clear" w:color="auto" w:fill="D8D8D8" w:themeFill="background1" w:themeFillShade="D9"/>
          </w:tcPr>
          <w:p>
            <w:pPr>
              <w:ind w:firstLine="0" w:firstLineChars="0"/>
              <w:rPr>
                <w:rFonts w:ascii="楷体" w:hAnsi="楷体" w:eastAsia="楷体"/>
                <w:b/>
              </w:rPr>
            </w:pPr>
            <w:r>
              <w:rPr>
                <w:rFonts w:hint="eastAsia" w:ascii="楷体" w:hAnsi="楷体" w:eastAsia="楷体"/>
                <w:b/>
              </w:rPr>
              <w:t>填写说明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标题</w:t>
            </w:r>
          </w:p>
        </w:tc>
        <w:tc>
          <w:tcPr>
            <w:tcW w:w="1134" w:type="dxa"/>
          </w:tcPr>
          <w:p>
            <w:pPr>
              <w:ind w:firstLine="0" w:firstLineChars="0"/>
              <w:rPr>
                <w:rFonts w:ascii="楷体" w:hAnsi="楷体" w:eastAsia="楷体"/>
              </w:rPr>
            </w:pPr>
            <w:r>
              <w:rPr>
                <w:rFonts w:hint="eastAsia" w:ascii="楷体" w:hAnsi="楷体" w:eastAsia="楷体"/>
              </w:rPr>
              <w:t>文字</w:t>
            </w:r>
          </w:p>
        </w:tc>
        <w:tc>
          <w:tcPr>
            <w:tcW w:w="6033" w:type="dxa"/>
          </w:tcPr>
          <w:p>
            <w:pPr>
              <w:ind w:firstLine="0" w:firstLineChars="0"/>
              <w:rPr>
                <w:rFonts w:ascii="楷体" w:hAnsi="楷体" w:eastAsia="楷体"/>
              </w:rPr>
            </w:pPr>
            <w:r>
              <w:rPr>
                <w:rFonts w:hint="eastAsia" w:ascii="楷体" w:hAnsi="楷体" w:eastAsia="楷体"/>
              </w:rPr>
              <w:t>必填项，无特殊字符限制</w:t>
            </w:r>
            <w:r>
              <w:rPr>
                <w:rFonts w:ascii="楷体" w:hAnsi="楷体" w:eastAsia="楷体"/>
              </w:rPr>
              <w:t xml:space="preserve"> </w:t>
            </w:r>
            <w:r>
              <w:rPr>
                <w:rFonts w:hint="eastAsia" w:ascii="楷体" w:hAnsi="楷体" w:eastAsia="楷体"/>
              </w:rPr>
              <w:t>，</w:t>
            </w:r>
            <w:r>
              <w:rPr>
                <w:rFonts w:ascii="楷体" w:hAnsi="楷体" w:eastAsia="楷体"/>
              </w:rPr>
              <w:t>200</w:t>
            </w:r>
            <w:r>
              <w:rPr>
                <w:rFonts w:hint="eastAsia" w:ascii="楷体" w:hAnsi="楷体" w:eastAsia="楷体"/>
              </w:rPr>
              <w:t>字符以内；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内容</w:t>
            </w:r>
          </w:p>
        </w:tc>
        <w:tc>
          <w:tcPr>
            <w:tcW w:w="1134" w:type="dxa"/>
          </w:tcPr>
          <w:p>
            <w:pPr>
              <w:ind w:firstLine="0" w:firstLineChars="0"/>
              <w:rPr>
                <w:rFonts w:ascii="楷体" w:hAnsi="楷体" w:eastAsia="楷体"/>
              </w:rPr>
            </w:pPr>
            <w:r>
              <w:rPr>
                <w:rFonts w:hint="eastAsia" w:ascii="楷体" w:hAnsi="楷体" w:eastAsia="楷体"/>
              </w:rPr>
              <w:t>文字</w:t>
            </w:r>
          </w:p>
        </w:tc>
        <w:tc>
          <w:tcPr>
            <w:tcW w:w="6033" w:type="dxa"/>
          </w:tcPr>
          <w:p>
            <w:pPr>
              <w:ind w:firstLine="0" w:firstLineChars="0"/>
              <w:rPr>
                <w:rFonts w:ascii="楷体" w:hAnsi="楷体" w:eastAsia="楷体"/>
              </w:rPr>
            </w:pPr>
            <w:r>
              <w:rPr>
                <w:rFonts w:hint="eastAsia" w:ascii="楷体" w:hAnsi="楷体" w:eastAsia="楷体"/>
              </w:rPr>
              <w:t>必填项，无特殊字符限制，</w:t>
            </w:r>
            <w:r>
              <w:rPr>
                <w:rFonts w:ascii="楷体" w:hAnsi="楷体" w:eastAsia="楷体"/>
              </w:rPr>
              <w:t>2000</w:t>
            </w:r>
            <w:r>
              <w:rPr>
                <w:rFonts w:hint="eastAsia" w:ascii="楷体" w:hAnsi="楷体" w:eastAsia="楷体"/>
              </w:rPr>
              <w:t>字符以内；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状态</w:t>
            </w:r>
          </w:p>
        </w:tc>
        <w:tc>
          <w:tcPr>
            <w:tcW w:w="1134" w:type="dxa"/>
          </w:tcPr>
          <w:p>
            <w:pPr>
              <w:ind w:firstLine="0" w:firstLineChars="0"/>
              <w:rPr>
                <w:rFonts w:ascii="楷体" w:hAnsi="楷体" w:eastAsia="楷体"/>
              </w:rPr>
            </w:pPr>
            <w:r>
              <w:rPr>
                <w:rFonts w:hint="eastAsia" w:ascii="楷体" w:hAnsi="楷体" w:eastAsia="楷体"/>
              </w:rPr>
              <w:t>单选</w:t>
            </w:r>
          </w:p>
        </w:tc>
        <w:tc>
          <w:tcPr>
            <w:tcW w:w="6033" w:type="dxa"/>
          </w:tcPr>
          <w:p>
            <w:pPr>
              <w:ind w:firstLine="0" w:firstLineChars="0"/>
              <w:rPr>
                <w:rFonts w:ascii="楷体" w:hAnsi="楷体" w:eastAsia="楷体"/>
              </w:rPr>
            </w:pPr>
            <w:r>
              <w:rPr>
                <w:rFonts w:hint="eastAsia" w:ascii="楷体" w:hAnsi="楷体" w:eastAsia="楷体"/>
              </w:rPr>
              <w:t>必选项，包括“显示”和“隐藏”两个选项</w:t>
            </w:r>
          </w:p>
          <w:p>
            <w:pPr>
              <w:ind w:firstLine="0" w:firstLineChars="0"/>
              <w:rPr>
                <w:rFonts w:ascii="楷体" w:hAnsi="楷体" w:eastAsia="楷体"/>
              </w:rPr>
            </w:pPr>
            <w:r>
              <w:rPr>
                <w:rFonts w:hint="eastAsia" w:ascii="楷体" w:hAnsi="楷体" w:eastAsia="楷体"/>
                <w:b/>
              </w:rPr>
              <w:t>显示</w:t>
            </w:r>
            <w:r>
              <w:rPr>
                <w:rFonts w:hint="eastAsia" w:ascii="楷体" w:hAnsi="楷体" w:eastAsia="楷体"/>
              </w:rPr>
              <w:t>：公告发布后，范围内学生即可收到提醒并可查看；</w:t>
            </w:r>
          </w:p>
          <w:p>
            <w:pPr>
              <w:ind w:firstLine="0" w:firstLineChars="0"/>
              <w:rPr>
                <w:rFonts w:ascii="楷体" w:hAnsi="楷体" w:eastAsia="楷体"/>
              </w:rPr>
            </w:pPr>
            <w:r>
              <w:rPr>
                <w:rFonts w:hint="eastAsia" w:ascii="楷体" w:hAnsi="楷体" w:eastAsia="楷体"/>
                <w:b/>
              </w:rPr>
              <w:t>隐藏</w:t>
            </w:r>
            <w:r>
              <w:rPr>
                <w:rFonts w:hint="eastAsia" w:ascii="楷体" w:hAnsi="楷体" w:eastAsia="楷体"/>
              </w:rPr>
              <w:t>：公告发布后，仅自己可见，其他用户暂不能查看；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学生范围</w:t>
            </w:r>
          </w:p>
        </w:tc>
        <w:tc>
          <w:tcPr>
            <w:tcW w:w="1134" w:type="dxa"/>
          </w:tcPr>
          <w:p>
            <w:pPr>
              <w:ind w:firstLine="0" w:firstLineChars="0"/>
              <w:rPr>
                <w:rFonts w:ascii="楷体" w:hAnsi="楷体" w:eastAsia="楷体"/>
              </w:rPr>
            </w:pPr>
            <w:r>
              <w:rPr>
                <w:rFonts w:hint="eastAsia" w:ascii="楷体" w:hAnsi="楷体" w:eastAsia="楷体"/>
              </w:rPr>
              <w:t>复选</w:t>
            </w:r>
          </w:p>
        </w:tc>
        <w:tc>
          <w:tcPr>
            <w:tcW w:w="6033" w:type="dxa"/>
          </w:tcPr>
          <w:p>
            <w:pPr>
              <w:ind w:firstLine="0" w:firstLineChars="0"/>
              <w:rPr>
                <w:rFonts w:ascii="楷体" w:hAnsi="楷体" w:eastAsia="楷体"/>
              </w:rPr>
            </w:pPr>
            <w:r>
              <w:rPr>
                <w:rFonts w:hint="eastAsia" w:ascii="楷体" w:hAnsi="楷体" w:eastAsia="楷体"/>
              </w:rPr>
              <w:t>必选项，课程负责人可对所有学生发布公告，课程导师可选择自己负责班级学生发布；</w:t>
            </w:r>
          </w:p>
        </w:tc>
      </w:tr>
    </w:tbl>
    <w:p>
      <w:pPr>
        <w:ind w:firstLine="420"/>
      </w:pPr>
      <w:r>
        <w:rPr>
          <w:rFonts w:hint="eastAsia"/>
        </w:rPr>
        <w:t>发布公告具体操作界面如下图所示：</w:t>
      </w:r>
    </w:p>
    <w:p>
      <w:pPr>
        <w:keepNext/>
        <w:ind w:firstLine="0" w:firstLineChars="0"/>
        <w:jc w:val="center"/>
      </w:pPr>
      <w:r>
        <w:drawing>
          <wp:inline distT="0" distB="0" distL="0" distR="0">
            <wp:extent cx="5274310" cy="1393825"/>
            <wp:effectExtent l="0" t="0" r="2540" b="0"/>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117"/>
                    <pic:cNvPicPr>
                      <a:picLocks noChangeAspect="1"/>
                    </pic:cNvPicPr>
                  </pic:nvPicPr>
                  <pic:blipFill>
                    <a:blip r:embed="rId65"/>
                    <a:stretch>
                      <a:fillRect/>
                    </a:stretch>
                  </pic:blipFill>
                  <pic:spPr>
                    <a:xfrm>
                      <a:off x="0" y="0"/>
                      <a:ext cx="5274310" cy="1393825"/>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55</w:t>
      </w:r>
      <w:r>
        <w:fldChar w:fldCharType="end"/>
      </w:r>
      <w:r>
        <w:t xml:space="preserve"> </w:t>
      </w:r>
      <w:r>
        <w:rPr>
          <w:rFonts w:hint="eastAsia"/>
        </w:rPr>
        <w:t>发布公告入口界面</w:t>
      </w:r>
    </w:p>
    <w:p>
      <w:pPr>
        <w:keepNext/>
        <w:ind w:firstLine="0" w:firstLineChars="0"/>
        <w:jc w:val="center"/>
      </w:pPr>
      <w:r>
        <w:drawing>
          <wp:inline distT="0" distB="0" distL="0" distR="0">
            <wp:extent cx="5274310" cy="4449445"/>
            <wp:effectExtent l="0" t="0" r="2540" b="8255"/>
            <wp:docPr id="118"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图片 118"/>
                    <pic:cNvPicPr>
                      <a:picLocks noChangeAspect="1"/>
                    </pic:cNvPicPr>
                  </pic:nvPicPr>
                  <pic:blipFill>
                    <a:blip r:embed="rId66"/>
                    <a:stretch>
                      <a:fillRect/>
                    </a:stretch>
                  </pic:blipFill>
                  <pic:spPr>
                    <a:xfrm>
                      <a:off x="0" y="0"/>
                      <a:ext cx="5274310" cy="4449445"/>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56</w:t>
      </w:r>
      <w:r>
        <w:fldChar w:fldCharType="end"/>
      </w:r>
      <w:r>
        <w:t xml:space="preserve"> </w:t>
      </w:r>
      <w:r>
        <w:rPr>
          <w:rFonts w:hint="eastAsia"/>
        </w:rPr>
        <w:t>设置公告界面</w:t>
      </w:r>
    </w:p>
    <w:p>
      <w:pPr>
        <w:pStyle w:val="3"/>
        <w:ind w:firstLine="0" w:firstLineChars="0"/>
        <w:rPr>
          <w:rFonts w:ascii="微软雅黑" w:hAnsi="微软雅黑" w:eastAsia="微软雅黑"/>
          <w:sz w:val="24"/>
          <w:szCs w:val="24"/>
        </w:rPr>
      </w:pPr>
      <w:bookmarkStart w:id="41" w:name="_Toc28127"/>
      <w:r>
        <w:rPr>
          <w:rFonts w:ascii="微软雅黑" w:hAnsi="微软雅黑" w:eastAsia="微软雅黑"/>
          <w:sz w:val="24"/>
          <w:szCs w:val="24"/>
        </w:rPr>
        <w:t xml:space="preserve">4.5 </w:t>
      </w:r>
      <w:r>
        <w:rPr>
          <w:rFonts w:hint="eastAsia" w:ascii="微软雅黑" w:hAnsi="微软雅黑" w:eastAsia="微软雅黑"/>
          <w:sz w:val="24"/>
          <w:szCs w:val="24"/>
        </w:rPr>
        <w:t>考核</w:t>
      </w:r>
      <w:bookmarkEnd w:id="41"/>
    </w:p>
    <w:p>
      <w:pPr>
        <w:ind w:firstLine="420"/>
      </w:pPr>
      <w:r>
        <w:rPr>
          <w:rFonts w:hint="eastAsia"/>
        </w:rPr>
        <w:t>课程考核是老师和学生对课程评价和反馈的重要参考依据，课程负责人可通过课程管理中的考核要求模块设置课程考核，在考核聚合模块，学生和教师均可查看考核内容。</w:t>
      </w:r>
    </w:p>
    <w:p>
      <w:pPr>
        <w:ind w:firstLine="420"/>
        <w:rPr>
          <w:b/>
        </w:rPr>
      </w:pPr>
      <w:r>
        <w:rPr>
          <w:rFonts w:hint="eastAsia"/>
          <w:b/>
        </w:rPr>
        <w:t>（1）设置考核要求</w:t>
      </w:r>
    </w:p>
    <w:p>
      <w:pPr>
        <w:ind w:firstLine="420"/>
      </w:pPr>
      <w:r>
        <w:rPr>
          <w:rFonts w:hint="eastAsia"/>
        </w:rPr>
        <w:t>课程负责人通过课程管理中的考核要求模块设置课程考核要求，教务端审核通过后，即可生效。</w:t>
      </w:r>
    </w:p>
    <w:p>
      <w:pPr>
        <w:ind w:firstLine="420"/>
      </w:pPr>
      <w:r>
        <w:rPr>
          <w:rFonts w:hint="eastAsia"/>
        </w:rPr>
        <w:t>操作流程：【课程管理】&gt;</w:t>
      </w:r>
      <w:r>
        <w:t>&gt;</w:t>
      </w:r>
      <w:r>
        <w:rPr>
          <w:rFonts w:hint="eastAsia"/>
        </w:rPr>
        <w:t>【考核要求】&gt;</w:t>
      </w:r>
      <w:r>
        <w:t>&gt;</w:t>
      </w:r>
      <w:r>
        <w:rPr>
          <w:rFonts w:hint="eastAsia"/>
        </w:rPr>
        <w:t>【设置考核要求项】&gt;</w:t>
      </w:r>
      <w:r>
        <w:t>&gt;</w:t>
      </w:r>
      <w:r>
        <w:rPr>
          <w:rFonts w:hint="eastAsia"/>
        </w:rPr>
        <w:t>【保存】&gt;</w:t>
      </w:r>
      <w:r>
        <w:t>&gt;</w:t>
      </w:r>
      <w:r>
        <w:rPr>
          <w:rFonts w:hint="eastAsia"/>
        </w:rPr>
        <w:t>【等待审核】&gt;</w:t>
      </w:r>
      <w:r>
        <w:t>&gt;</w:t>
      </w:r>
      <w:r>
        <w:rPr>
          <w:rFonts w:hint="eastAsia"/>
        </w:rPr>
        <w:t>【审核通过】&gt;</w:t>
      </w:r>
      <w:r>
        <w:t>&gt;</w:t>
      </w:r>
      <w:r>
        <w:rPr>
          <w:rFonts w:hint="eastAsia"/>
        </w:rPr>
        <w:t>【考核生效】</w:t>
      </w:r>
    </w:p>
    <w:p>
      <w:pPr>
        <w:ind w:firstLine="420"/>
      </w:pPr>
      <w:r>
        <w:rPr>
          <w:rFonts w:hint="eastAsia"/>
        </w:rPr>
        <w:t>详细流程请参照</w:t>
      </w:r>
      <w:r>
        <w:t>3.4小节中的</w:t>
      </w:r>
      <w:r>
        <w:rPr>
          <w:rFonts w:hint="eastAsia"/>
        </w:rPr>
        <w:t>考核要求</w:t>
      </w:r>
      <w:r>
        <w:t>模块。</w:t>
      </w:r>
    </w:p>
    <w:p>
      <w:pPr>
        <w:ind w:firstLine="420"/>
        <w:rPr>
          <w:b/>
        </w:rPr>
      </w:pPr>
      <w:r>
        <w:rPr>
          <w:rFonts w:hint="eastAsia"/>
          <w:b/>
        </w:rPr>
        <w:t>（2）查看考核要求</w:t>
      </w:r>
    </w:p>
    <w:p>
      <w:pPr>
        <w:keepNext/>
        <w:ind w:firstLine="420"/>
      </w:pPr>
      <w:r>
        <w:rPr>
          <w:rFonts w:hint="eastAsia"/>
        </w:rPr>
        <w:t>课程教师及学生均可查看考核要求，并让学生依据考核要求及时调整学习策略。查看考核要求界面如下图所示：</w:t>
      </w:r>
    </w:p>
    <w:p>
      <w:pPr>
        <w:keepNext/>
        <w:ind w:firstLine="0" w:firstLineChars="0"/>
      </w:pPr>
      <w:r>
        <w:drawing>
          <wp:inline distT="0" distB="0" distL="0" distR="0">
            <wp:extent cx="5288280" cy="2990850"/>
            <wp:effectExtent l="19050" t="19050" r="26670" b="1905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82"/>
                    <pic:cNvPicPr>
                      <a:picLocks noChangeAspect="1" noChangeArrowheads="1"/>
                    </pic:cNvPicPr>
                  </pic:nvPicPr>
                  <pic:blipFill>
                    <a:blip r:embed="rId67">
                      <a:extLst>
                        <a:ext uri="{28A0092B-C50C-407E-A947-70E740481C1C}">
                          <a14:useLocalDpi xmlns:a14="http://schemas.microsoft.com/office/drawing/2010/main" val="0"/>
                        </a:ext>
                      </a:extLst>
                    </a:blip>
                    <a:srcRect l="13727" t="17581" r="29741" b="48221"/>
                    <a:stretch>
                      <a:fillRect/>
                    </a:stretch>
                  </pic:blipFill>
                  <pic:spPr>
                    <a:xfrm>
                      <a:off x="0" y="0"/>
                      <a:ext cx="5311247" cy="3003484"/>
                    </a:xfrm>
                    <a:prstGeom prst="rect">
                      <a:avLst/>
                    </a:prstGeom>
                    <a:noFill/>
                    <a:ln>
                      <a:solidFill>
                        <a:schemeClr val="bg2"/>
                      </a:solidFill>
                    </a:ln>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57</w:t>
      </w:r>
      <w:r>
        <w:fldChar w:fldCharType="end"/>
      </w:r>
      <w:r>
        <w:t xml:space="preserve"> </w:t>
      </w:r>
      <w:r>
        <w:rPr>
          <w:rFonts w:hint="eastAsia"/>
        </w:rPr>
        <w:t>查看课程考核界面</w:t>
      </w:r>
    </w:p>
    <w:p>
      <w:pPr>
        <w:pStyle w:val="3"/>
        <w:ind w:firstLine="0" w:firstLineChars="0"/>
        <w:rPr>
          <w:rFonts w:ascii="微软雅黑" w:hAnsi="微软雅黑" w:eastAsia="微软雅黑"/>
          <w:sz w:val="24"/>
          <w:szCs w:val="24"/>
        </w:rPr>
      </w:pPr>
      <w:bookmarkStart w:id="42" w:name="_Toc27797"/>
      <w:r>
        <w:rPr>
          <w:rFonts w:ascii="微软雅黑" w:hAnsi="微软雅黑" w:eastAsia="微软雅黑"/>
          <w:sz w:val="24"/>
          <w:szCs w:val="24"/>
        </w:rPr>
        <w:t xml:space="preserve">4.6 </w:t>
      </w:r>
      <w:r>
        <w:rPr>
          <w:rFonts w:hint="eastAsia" w:ascii="微软雅黑" w:hAnsi="微软雅黑" w:eastAsia="微软雅黑"/>
          <w:sz w:val="24"/>
          <w:szCs w:val="24"/>
        </w:rPr>
        <w:t>简介</w:t>
      </w:r>
      <w:bookmarkEnd w:id="42"/>
    </w:p>
    <w:p>
      <w:pPr>
        <w:ind w:firstLine="420"/>
      </w:pPr>
      <w:r>
        <w:rPr>
          <w:rFonts w:hint="eastAsia"/>
        </w:rPr>
        <w:t>课程简介是课程负责人设置的教学安排、课程介绍、教学目标、推荐教材，旨在让学习者知晓课程介绍和学习目标、规划学习安排、查看推荐教材。</w:t>
      </w:r>
    </w:p>
    <w:p>
      <w:pPr>
        <w:ind w:firstLine="420"/>
        <w:rPr>
          <w:b/>
        </w:rPr>
      </w:pPr>
      <w:r>
        <w:rPr>
          <w:rFonts w:hint="eastAsia"/>
          <w:b/>
        </w:rPr>
        <w:t>（1）设置课程简介</w:t>
      </w:r>
    </w:p>
    <w:p>
      <w:pPr>
        <w:ind w:firstLine="420"/>
      </w:pPr>
      <w:r>
        <w:rPr>
          <w:rFonts w:hint="eastAsia"/>
        </w:rPr>
        <w:t>课程负责人通过课程管理中的课程基本信息、开课时间、参考教材等模块，设置课程简介中的具体内容。</w:t>
      </w:r>
    </w:p>
    <w:p>
      <w:pPr>
        <w:ind w:firstLine="420"/>
      </w:pPr>
      <w:r>
        <w:rPr>
          <w:rFonts w:hint="eastAsia"/>
        </w:rPr>
        <w:t>操作流程：【课程管理】&gt;</w:t>
      </w:r>
      <w:r>
        <w:t>&gt;</w:t>
      </w:r>
      <w:r>
        <w:rPr>
          <w:rFonts w:hint="eastAsia"/>
        </w:rPr>
        <w:t>【课程基本信息/开课时间/参考教材】&gt;</w:t>
      </w:r>
      <w:r>
        <w:t>&gt;</w:t>
      </w:r>
      <w:r>
        <w:rPr>
          <w:rFonts w:hint="eastAsia"/>
        </w:rPr>
        <w:t>【设置课程简介内容】&gt;</w:t>
      </w:r>
      <w:r>
        <w:t>&gt;</w:t>
      </w:r>
      <w:r>
        <w:rPr>
          <w:rFonts w:hint="eastAsia"/>
        </w:rPr>
        <w:t>【保存】</w:t>
      </w:r>
    </w:p>
    <w:p>
      <w:pPr>
        <w:ind w:firstLine="420"/>
      </w:pPr>
      <w:r>
        <w:rPr>
          <w:rFonts w:hint="eastAsia"/>
        </w:rPr>
        <w:t>详细流程请参照本文第三章中的3</w:t>
      </w:r>
      <w:r>
        <w:t>.2</w:t>
      </w:r>
      <w:r>
        <w:rPr>
          <w:rFonts w:hint="eastAsia"/>
        </w:rPr>
        <w:t>、3</w:t>
      </w:r>
      <w:r>
        <w:t>.3</w:t>
      </w:r>
      <w:r>
        <w:rPr>
          <w:rFonts w:hint="eastAsia"/>
        </w:rPr>
        <w:t>、3</w:t>
      </w:r>
      <w:r>
        <w:t>.5</w:t>
      </w:r>
      <w:r>
        <w:rPr>
          <w:rFonts w:hint="eastAsia"/>
        </w:rPr>
        <w:t>等小节。</w:t>
      </w:r>
    </w:p>
    <w:p>
      <w:pPr>
        <w:ind w:firstLine="420"/>
        <w:rPr>
          <w:b/>
        </w:rPr>
      </w:pPr>
      <w:r>
        <w:rPr>
          <w:rFonts w:hint="eastAsia"/>
          <w:b/>
        </w:rPr>
        <w:t>（2）查看课程简介</w:t>
      </w:r>
    </w:p>
    <w:p>
      <w:pPr>
        <w:ind w:firstLine="420"/>
      </w:pPr>
      <w:r>
        <w:rPr>
          <w:rFonts w:hint="eastAsia"/>
        </w:rPr>
        <w:t>课程教师及学生均可查看课程简介，并让学生依据课程简介中的教学目标、教学安排等内容制定学习策略。查看课程简介界面如下图所示：</w:t>
      </w:r>
    </w:p>
    <w:p>
      <w:pPr>
        <w:keepNext/>
        <w:ind w:firstLine="0" w:firstLineChars="0"/>
      </w:pPr>
      <w:r>
        <w:drawing>
          <wp:inline distT="0" distB="0" distL="0" distR="0">
            <wp:extent cx="5257800" cy="3917950"/>
            <wp:effectExtent l="19050" t="19050" r="19050" b="25400"/>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81"/>
                    <pic:cNvPicPr>
                      <a:picLocks noChangeAspect="1" noChangeArrowheads="1"/>
                    </pic:cNvPicPr>
                  </pic:nvPicPr>
                  <pic:blipFill>
                    <a:blip r:embed="rId68">
                      <a:extLst>
                        <a:ext uri="{28A0092B-C50C-407E-A947-70E740481C1C}">
                          <a14:useLocalDpi xmlns:a14="http://schemas.microsoft.com/office/drawing/2010/main" val="0"/>
                        </a:ext>
                      </a:extLst>
                    </a:blip>
                    <a:srcRect l="13546" t="17388" r="29741" b="37402"/>
                    <a:stretch>
                      <a:fillRect/>
                    </a:stretch>
                  </pic:blipFill>
                  <pic:spPr>
                    <a:xfrm>
                      <a:off x="0" y="0"/>
                      <a:ext cx="5270361" cy="3927594"/>
                    </a:xfrm>
                    <a:prstGeom prst="rect">
                      <a:avLst/>
                    </a:prstGeom>
                    <a:noFill/>
                    <a:ln>
                      <a:solidFill>
                        <a:schemeClr val="bg2"/>
                      </a:solidFill>
                    </a:ln>
                  </pic:spPr>
                </pic:pic>
              </a:graphicData>
            </a:graphic>
          </wp:inline>
        </w:drawing>
      </w:r>
    </w:p>
    <w:p>
      <w:pPr>
        <w:pStyle w:val="6"/>
        <w:ind w:firstLine="400"/>
        <w:jc w:val="center"/>
        <w:rPr>
          <w:b/>
        </w:rPr>
      </w:pPr>
      <w:r>
        <w:t xml:space="preserve">图 </w:t>
      </w:r>
      <w:r>
        <w:fldChar w:fldCharType="begin"/>
      </w:r>
      <w:r>
        <w:instrText xml:space="preserve"> SEQ 图 \* ARABIC </w:instrText>
      </w:r>
      <w:r>
        <w:fldChar w:fldCharType="separate"/>
      </w:r>
      <w:r>
        <w:t>58</w:t>
      </w:r>
      <w:r>
        <w:fldChar w:fldCharType="end"/>
      </w:r>
      <w:r>
        <w:t xml:space="preserve"> </w:t>
      </w:r>
      <w:r>
        <w:rPr>
          <w:rFonts w:hint="eastAsia"/>
        </w:rPr>
        <w:t>查看课程简介界面</w:t>
      </w:r>
    </w:p>
    <w:p>
      <w:pPr>
        <w:pStyle w:val="3"/>
        <w:ind w:firstLine="0" w:firstLineChars="0"/>
        <w:rPr>
          <w:rFonts w:ascii="微软雅黑" w:hAnsi="微软雅黑" w:eastAsia="微软雅黑"/>
          <w:sz w:val="24"/>
          <w:szCs w:val="24"/>
        </w:rPr>
      </w:pPr>
      <w:bookmarkStart w:id="43" w:name="_Toc4930"/>
      <w:r>
        <w:rPr>
          <w:rFonts w:ascii="微软雅黑" w:hAnsi="微软雅黑" w:eastAsia="微软雅黑"/>
          <w:sz w:val="24"/>
          <w:szCs w:val="24"/>
        </w:rPr>
        <w:t xml:space="preserve">4.7 </w:t>
      </w:r>
      <w:r>
        <w:rPr>
          <w:rFonts w:hint="eastAsia" w:ascii="微软雅黑" w:hAnsi="微软雅黑" w:eastAsia="微软雅黑"/>
          <w:sz w:val="24"/>
          <w:szCs w:val="24"/>
        </w:rPr>
        <w:t>文件</w:t>
      </w:r>
      <w:bookmarkEnd w:id="43"/>
    </w:p>
    <w:p>
      <w:pPr>
        <w:ind w:firstLine="420"/>
      </w:pPr>
      <w:r>
        <w:rPr>
          <w:rFonts w:hint="eastAsia"/>
        </w:rPr>
        <w:t>课程负责人可对课程文件进行管理，包括课程文件的上传、重命名、删除等操作，课程文件主要指课程目录中所引用的视频和文档。</w:t>
      </w:r>
    </w:p>
    <w:p>
      <w:pPr>
        <w:ind w:firstLine="420"/>
        <w:rPr>
          <w:b/>
        </w:rPr>
      </w:pPr>
      <w:r>
        <w:rPr>
          <w:rFonts w:hint="eastAsia"/>
          <w:b/>
        </w:rPr>
        <w:t>（1）上传</w:t>
      </w:r>
    </w:p>
    <w:p>
      <w:pPr>
        <w:wordWrap w:val="0"/>
        <w:ind w:firstLine="420"/>
      </w:pPr>
      <w:r>
        <w:rPr>
          <w:rFonts w:hint="eastAsia"/>
        </w:rPr>
        <w:t>上传方式有两种，第一种是点击上传按钮，从本地选择已准备好的课程文件上传至平台，从课程文件库上传的文档类文件、音频、视频类、压缩文件，支持</w:t>
      </w:r>
      <w:r>
        <w:t>ts,mp4,avi,flv,mov,mpg,wmv,rm,f4v,rmvb,doc,docx,xls,xlsx,ppt,pptx,pdf,mp3,wav格式</w:t>
      </w:r>
      <w:r>
        <w:rPr>
          <w:rFonts w:hint="eastAsia"/>
        </w:rPr>
        <w:t>和压缩文件。第二种方式是从点石网上传，点击选择点石网资源，勾选想要上传的资源，点击“保存”即为上传成功。</w:t>
      </w:r>
    </w:p>
    <w:p>
      <w:pPr>
        <w:ind w:firstLine="420"/>
        <w:rPr>
          <w:b/>
        </w:rPr>
      </w:pPr>
      <w:r>
        <w:rPr>
          <w:rFonts w:hint="eastAsia"/>
          <w:b/>
        </w:rPr>
        <w:t>（</w:t>
      </w:r>
      <w:r>
        <w:rPr>
          <w:b/>
        </w:rPr>
        <w:t>2</w:t>
      </w:r>
      <w:r>
        <w:rPr>
          <w:rFonts w:hint="eastAsia"/>
          <w:b/>
        </w:rPr>
        <w:t>）重命名</w:t>
      </w:r>
    </w:p>
    <w:p>
      <w:pPr>
        <w:ind w:firstLine="420"/>
      </w:pPr>
      <w:r>
        <w:rPr>
          <w:rFonts w:hint="eastAsia"/>
        </w:rPr>
        <w:t>课程负责人可对所有课程文件进行重命名操作，以便更方便的进行文件管理，重命名时无特殊字符限制。</w:t>
      </w:r>
    </w:p>
    <w:p>
      <w:pPr>
        <w:ind w:firstLine="420"/>
        <w:rPr>
          <w:b/>
        </w:rPr>
      </w:pPr>
      <w:r>
        <w:rPr>
          <w:rFonts w:hint="eastAsia"/>
          <w:b/>
        </w:rPr>
        <w:t>（3）删除</w:t>
      </w:r>
    </w:p>
    <w:p>
      <w:pPr>
        <w:ind w:firstLine="420"/>
      </w:pPr>
      <w:r>
        <w:rPr>
          <w:rFonts w:hint="eastAsia"/>
        </w:rPr>
        <w:t>课程负责人可对未被课程单元引用的视频和文档进行删除操作，删除后，该文件则熊课程文件库中移除；若课程文件已被课程单元引用，则该文件不可删除。</w:t>
      </w:r>
    </w:p>
    <w:p>
      <w:pPr>
        <w:ind w:firstLine="420"/>
      </w:pPr>
      <w:r>
        <w:rPr>
          <w:rFonts w:hint="eastAsia"/>
        </w:rPr>
        <w:t>文件管理的操作界面如下图所示：</w:t>
      </w:r>
    </w:p>
    <w:p>
      <w:pPr>
        <w:keepNext/>
        <w:ind w:firstLine="420"/>
        <w:jc w:val="center"/>
      </w:pPr>
      <w:r>
        <w:drawing>
          <wp:inline distT="0" distB="0" distL="0" distR="0">
            <wp:extent cx="5274310" cy="4394200"/>
            <wp:effectExtent l="0" t="0" r="2540" b="635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69"/>
                    <a:stretch>
                      <a:fillRect/>
                    </a:stretch>
                  </pic:blipFill>
                  <pic:spPr>
                    <a:xfrm>
                      <a:off x="0" y="0"/>
                      <a:ext cx="5274310" cy="4394200"/>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59</w:t>
      </w:r>
      <w:r>
        <w:fldChar w:fldCharType="end"/>
      </w:r>
      <w:r>
        <w:t xml:space="preserve"> </w:t>
      </w:r>
      <w:r>
        <w:rPr>
          <w:rFonts w:hint="eastAsia"/>
        </w:rPr>
        <w:t>课程文件管理界面</w:t>
      </w:r>
    </w:p>
    <w:p>
      <w:pPr>
        <w:ind w:firstLine="420"/>
      </w:pPr>
      <w:r>
        <w:drawing>
          <wp:inline distT="0" distB="0" distL="0" distR="0">
            <wp:extent cx="5274310" cy="4074795"/>
            <wp:effectExtent l="0" t="0" r="2540" b="190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70"/>
                    <a:stretch>
                      <a:fillRect/>
                    </a:stretch>
                  </pic:blipFill>
                  <pic:spPr>
                    <a:xfrm>
                      <a:off x="0" y="0"/>
                      <a:ext cx="5274310" cy="4074795"/>
                    </a:xfrm>
                    <a:prstGeom prst="rect">
                      <a:avLst/>
                    </a:prstGeom>
                  </pic:spPr>
                </pic:pic>
              </a:graphicData>
            </a:graphic>
          </wp:inline>
        </w:drawing>
      </w:r>
    </w:p>
    <w:p>
      <w:pPr>
        <w:pStyle w:val="6"/>
        <w:ind w:firstLine="0" w:firstLineChars="0"/>
        <w:jc w:val="center"/>
      </w:pPr>
      <w:r>
        <w:t xml:space="preserve">图 </w:t>
      </w:r>
      <w:r>
        <w:fldChar w:fldCharType="begin"/>
      </w:r>
      <w:r>
        <w:instrText xml:space="preserve"> SEQ 图 \* ARABIC </w:instrText>
      </w:r>
      <w:r>
        <w:fldChar w:fldCharType="separate"/>
      </w:r>
      <w:r>
        <w:t>60</w:t>
      </w:r>
      <w:r>
        <w:fldChar w:fldCharType="end"/>
      </w:r>
      <w:r>
        <w:t xml:space="preserve"> </w:t>
      </w:r>
      <w:r>
        <w:rPr>
          <w:rFonts w:hint="eastAsia"/>
        </w:rPr>
        <w:t>点石网资源界面</w:t>
      </w:r>
    </w:p>
    <w:p>
      <w:pPr>
        <w:widowControl/>
        <w:spacing w:line="240" w:lineRule="auto"/>
        <w:ind w:firstLine="0" w:firstLineChars="0"/>
      </w:pPr>
    </w:p>
    <w:p>
      <w:pPr>
        <w:pStyle w:val="2"/>
        <w:pageBreakBefore/>
        <w:ind w:firstLine="560"/>
        <w:jc w:val="center"/>
        <w:rPr>
          <w:rFonts w:ascii="微软雅黑" w:hAnsi="微软雅黑" w:eastAsia="微软雅黑"/>
          <w:sz w:val="28"/>
          <w:szCs w:val="28"/>
        </w:rPr>
      </w:pPr>
      <w:bookmarkStart w:id="44" w:name="_Toc28355"/>
      <w:r>
        <w:rPr>
          <w:rFonts w:hint="eastAsia" w:ascii="微软雅黑" w:hAnsi="微软雅黑" w:eastAsia="微软雅黑"/>
          <w:sz w:val="28"/>
          <w:szCs w:val="28"/>
        </w:rPr>
        <w:t>第五部分</w:t>
      </w:r>
      <w:r>
        <w:rPr>
          <w:rFonts w:ascii="微软雅黑" w:hAnsi="微软雅黑" w:eastAsia="微软雅黑"/>
          <w:sz w:val="28"/>
          <w:szCs w:val="28"/>
        </w:rPr>
        <w:t xml:space="preserve">  </w:t>
      </w:r>
      <w:r>
        <w:rPr>
          <w:rFonts w:hint="eastAsia" w:ascii="微软雅黑" w:hAnsi="微软雅黑" w:eastAsia="微软雅黑"/>
          <w:sz w:val="28"/>
          <w:szCs w:val="28"/>
        </w:rPr>
        <w:t>个人设置</w:t>
      </w:r>
      <w:bookmarkEnd w:id="44"/>
    </w:p>
    <w:p>
      <w:pPr>
        <w:ind w:firstLine="420"/>
      </w:pPr>
      <w:r>
        <w:rPr>
          <w:rFonts w:hint="eastAsia"/>
        </w:rPr>
        <w:t>教师可通过顶部头像下方的“设置”，对个人信息、绑定账号、密码进行修改和设置，个人设置是对个人属性的设置，以便于更方便的进入教学平台工作、增强与其他用户的交流。</w:t>
      </w:r>
    </w:p>
    <w:p>
      <w:pPr>
        <w:pStyle w:val="3"/>
        <w:ind w:firstLine="0" w:firstLineChars="0"/>
        <w:rPr>
          <w:rFonts w:ascii="微软雅黑" w:hAnsi="微软雅黑" w:eastAsia="微软雅黑"/>
          <w:sz w:val="24"/>
          <w:szCs w:val="24"/>
        </w:rPr>
      </w:pPr>
      <w:bookmarkStart w:id="45" w:name="_Toc1493"/>
      <w:r>
        <w:rPr>
          <w:rFonts w:ascii="微软雅黑" w:hAnsi="微软雅黑" w:eastAsia="微软雅黑"/>
          <w:sz w:val="24"/>
          <w:szCs w:val="24"/>
        </w:rPr>
        <w:t xml:space="preserve">5.1 </w:t>
      </w:r>
      <w:r>
        <w:rPr>
          <w:rFonts w:hint="eastAsia" w:ascii="微软雅黑" w:hAnsi="微软雅黑" w:eastAsia="微软雅黑"/>
          <w:sz w:val="24"/>
          <w:szCs w:val="24"/>
        </w:rPr>
        <w:t>个人信息</w:t>
      </w:r>
      <w:bookmarkEnd w:id="45"/>
    </w:p>
    <w:p>
      <w:pPr>
        <w:ind w:firstLine="420"/>
      </w:pPr>
      <w:r>
        <w:rPr>
          <w:rFonts w:hint="eastAsia"/>
        </w:rPr>
        <w:t>个人信息包括用户名、真实姓名、头像、手机号码、邮箱、通讯地址、邮编等信息，其中用户名不可修改，其他均可修改。其修改说明如下表所示：</w:t>
      </w:r>
    </w:p>
    <w:p>
      <w:pPr>
        <w:pStyle w:val="6"/>
        <w:keepNext/>
        <w:ind w:firstLine="400"/>
        <w:jc w:val="center"/>
      </w:pPr>
      <w:r>
        <w:t xml:space="preserve">表 </w:t>
      </w:r>
      <w:r>
        <w:fldChar w:fldCharType="begin"/>
      </w:r>
      <w:r>
        <w:instrText xml:space="preserve"> SEQ 表 \* ARABIC </w:instrText>
      </w:r>
      <w:r>
        <w:fldChar w:fldCharType="separate"/>
      </w:r>
      <w:r>
        <w:t>9</w:t>
      </w:r>
      <w:r>
        <w:fldChar w:fldCharType="end"/>
      </w:r>
      <w:r>
        <w:t xml:space="preserve"> </w:t>
      </w:r>
      <w:r>
        <w:rPr>
          <w:rFonts w:hint="eastAsia"/>
        </w:rPr>
        <w:t>个人信息修改说明表</w:t>
      </w:r>
    </w:p>
    <w:tbl>
      <w:tblPr>
        <w:tblStyle w:val="16"/>
        <w:tblW w:w="82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29"/>
        <w:gridCol w:w="1134"/>
        <w:gridCol w:w="603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shd w:val="clear" w:color="auto" w:fill="D8D8D8" w:themeFill="background1" w:themeFillShade="D9"/>
          </w:tcPr>
          <w:p>
            <w:pPr>
              <w:ind w:firstLine="0" w:firstLineChars="0"/>
              <w:rPr>
                <w:rFonts w:ascii="楷体" w:hAnsi="楷体" w:eastAsia="楷体"/>
                <w:b/>
              </w:rPr>
            </w:pPr>
            <w:r>
              <w:rPr>
                <w:rFonts w:hint="eastAsia" w:ascii="楷体" w:hAnsi="楷体" w:eastAsia="楷体"/>
                <w:b/>
              </w:rPr>
              <w:t>属性项</w:t>
            </w:r>
          </w:p>
        </w:tc>
        <w:tc>
          <w:tcPr>
            <w:tcW w:w="1134" w:type="dxa"/>
            <w:shd w:val="clear" w:color="auto" w:fill="D8D8D8" w:themeFill="background1" w:themeFillShade="D9"/>
          </w:tcPr>
          <w:p>
            <w:pPr>
              <w:ind w:firstLine="0" w:firstLineChars="0"/>
              <w:rPr>
                <w:rFonts w:ascii="楷体" w:hAnsi="楷体" w:eastAsia="楷体"/>
                <w:b/>
              </w:rPr>
            </w:pPr>
            <w:r>
              <w:rPr>
                <w:rFonts w:hint="eastAsia" w:ascii="楷体" w:hAnsi="楷体" w:eastAsia="楷体"/>
                <w:b/>
              </w:rPr>
              <w:t>内容形式</w:t>
            </w:r>
          </w:p>
        </w:tc>
        <w:tc>
          <w:tcPr>
            <w:tcW w:w="6033" w:type="dxa"/>
            <w:shd w:val="clear" w:color="auto" w:fill="D8D8D8" w:themeFill="background1" w:themeFillShade="D9"/>
          </w:tcPr>
          <w:p>
            <w:pPr>
              <w:ind w:firstLine="0" w:firstLineChars="0"/>
              <w:rPr>
                <w:rFonts w:ascii="楷体" w:hAnsi="楷体" w:eastAsia="楷体"/>
                <w:b/>
              </w:rPr>
            </w:pPr>
            <w:r>
              <w:rPr>
                <w:rFonts w:hint="eastAsia" w:ascii="楷体" w:hAnsi="楷体" w:eastAsia="楷体"/>
                <w:b/>
              </w:rPr>
              <w:t>填写说明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用户名</w:t>
            </w:r>
          </w:p>
        </w:tc>
        <w:tc>
          <w:tcPr>
            <w:tcW w:w="1134" w:type="dxa"/>
          </w:tcPr>
          <w:p>
            <w:pPr>
              <w:ind w:firstLine="0" w:firstLineChars="0"/>
              <w:rPr>
                <w:rFonts w:ascii="楷体" w:hAnsi="楷体" w:eastAsia="楷体"/>
              </w:rPr>
            </w:pPr>
          </w:p>
        </w:tc>
        <w:tc>
          <w:tcPr>
            <w:tcW w:w="6033" w:type="dxa"/>
          </w:tcPr>
          <w:p>
            <w:pPr>
              <w:ind w:firstLine="0" w:firstLineChars="0"/>
              <w:rPr>
                <w:rFonts w:ascii="楷体" w:hAnsi="楷体" w:eastAsia="楷体"/>
              </w:rPr>
            </w:pPr>
            <w:r>
              <w:rPr>
                <w:rFonts w:hint="eastAsia" w:ascii="楷体" w:hAnsi="楷体" w:eastAsia="楷体"/>
              </w:rPr>
              <w:t>不可修改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真实姓名</w:t>
            </w:r>
          </w:p>
        </w:tc>
        <w:tc>
          <w:tcPr>
            <w:tcW w:w="1134" w:type="dxa"/>
          </w:tcPr>
          <w:p>
            <w:pPr>
              <w:ind w:firstLine="0" w:firstLineChars="0"/>
              <w:rPr>
                <w:rFonts w:ascii="楷体" w:hAnsi="楷体" w:eastAsia="楷体"/>
              </w:rPr>
            </w:pPr>
            <w:r>
              <w:rPr>
                <w:rFonts w:hint="eastAsia" w:ascii="楷体" w:hAnsi="楷体" w:eastAsia="楷体"/>
              </w:rPr>
              <w:t>文字</w:t>
            </w:r>
          </w:p>
        </w:tc>
        <w:tc>
          <w:tcPr>
            <w:tcW w:w="6033" w:type="dxa"/>
          </w:tcPr>
          <w:p>
            <w:pPr>
              <w:ind w:firstLine="0" w:firstLineChars="0"/>
              <w:rPr>
                <w:rFonts w:ascii="楷体" w:hAnsi="楷体" w:eastAsia="楷体"/>
              </w:rPr>
            </w:pPr>
            <w:r>
              <w:rPr>
                <w:rFonts w:hint="eastAsia" w:ascii="楷体" w:hAnsi="楷体" w:eastAsia="楷体"/>
              </w:rPr>
              <w:t>不可修改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头像</w:t>
            </w:r>
          </w:p>
        </w:tc>
        <w:tc>
          <w:tcPr>
            <w:tcW w:w="1134" w:type="dxa"/>
          </w:tcPr>
          <w:p>
            <w:pPr>
              <w:ind w:firstLine="0" w:firstLineChars="0"/>
              <w:rPr>
                <w:rFonts w:ascii="楷体" w:hAnsi="楷体" w:eastAsia="楷体"/>
              </w:rPr>
            </w:pPr>
            <w:r>
              <w:rPr>
                <w:rFonts w:hint="eastAsia" w:ascii="楷体" w:hAnsi="楷体" w:eastAsia="楷体"/>
              </w:rPr>
              <w:t>图片</w:t>
            </w:r>
          </w:p>
        </w:tc>
        <w:tc>
          <w:tcPr>
            <w:tcW w:w="6033" w:type="dxa"/>
          </w:tcPr>
          <w:p>
            <w:pPr>
              <w:ind w:firstLine="0" w:firstLineChars="0"/>
              <w:rPr>
                <w:rFonts w:ascii="楷体" w:hAnsi="楷体" w:eastAsia="楷体"/>
              </w:rPr>
            </w:pPr>
            <w:r>
              <w:rPr>
                <w:rFonts w:hint="eastAsia" w:ascii="楷体" w:hAnsi="楷体" w:eastAsia="楷体"/>
              </w:rPr>
              <w:t>可修改，修改后立即生效；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手机号码</w:t>
            </w:r>
          </w:p>
        </w:tc>
        <w:tc>
          <w:tcPr>
            <w:tcW w:w="1134" w:type="dxa"/>
          </w:tcPr>
          <w:p>
            <w:pPr>
              <w:ind w:firstLine="0" w:firstLineChars="0"/>
              <w:rPr>
                <w:rFonts w:ascii="楷体" w:hAnsi="楷体" w:eastAsia="楷体"/>
              </w:rPr>
            </w:pPr>
            <w:r>
              <w:rPr>
                <w:rFonts w:hint="eastAsia" w:ascii="楷体" w:hAnsi="楷体" w:eastAsia="楷体"/>
              </w:rPr>
              <w:t>1</w:t>
            </w:r>
            <w:r>
              <w:rPr>
                <w:rFonts w:ascii="楷体" w:hAnsi="楷体" w:eastAsia="楷体"/>
              </w:rPr>
              <w:t>1</w:t>
            </w:r>
            <w:r>
              <w:rPr>
                <w:rFonts w:hint="eastAsia" w:ascii="楷体" w:hAnsi="楷体" w:eastAsia="楷体"/>
              </w:rPr>
              <w:t>位手机号</w:t>
            </w:r>
          </w:p>
        </w:tc>
        <w:tc>
          <w:tcPr>
            <w:tcW w:w="6033" w:type="dxa"/>
          </w:tcPr>
          <w:p>
            <w:pPr>
              <w:ind w:firstLine="0" w:firstLineChars="0"/>
              <w:rPr>
                <w:rFonts w:ascii="楷体" w:hAnsi="楷体" w:eastAsia="楷体"/>
              </w:rPr>
            </w:pPr>
            <w:r>
              <w:rPr>
                <w:rFonts w:hint="eastAsia" w:ascii="楷体" w:hAnsi="楷体" w:eastAsia="楷体"/>
              </w:rPr>
              <w:t>可修改，需通过短信验证码身份认证通过后，可修改成功，修改成功后立即生效；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邮箱</w:t>
            </w:r>
          </w:p>
        </w:tc>
        <w:tc>
          <w:tcPr>
            <w:tcW w:w="1134" w:type="dxa"/>
          </w:tcPr>
          <w:p>
            <w:pPr>
              <w:ind w:firstLine="0" w:firstLineChars="0"/>
              <w:rPr>
                <w:rFonts w:ascii="楷体" w:hAnsi="楷体" w:eastAsia="楷体"/>
              </w:rPr>
            </w:pPr>
            <w:r>
              <w:rPr>
                <w:rFonts w:hint="eastAsia" w:ascii="楷体" w:hAnsi="楷体" w:eastAsia="楷体"/>
              </w:rPr>
              <w:t>有效邮箱地址</w:t>
            </w:r>
          </w:p>
        </w:tc>
        <w:tc>
          <w:tcPr>
            <w:tcW w:w="6033" w:type="dxa"/>
          </w:tcPr>
          <w:p>
            <w:pPr>
              <w:ind w:firstLine="0" w:firstLineChars="0"/>
              <w:rPr>
                <w:rFonts w:ascii="楷体" w:hAnsi="楷体" w:eastAsia="楷体"/>
              </w:rPr>
            </w:pPr>
            <w:r>
              <w:rPr>
                <w:rFonts w:hint="eastAsia" w:ascii="楷体" w:hAnsi="楷体" w:eastAsia="楷体"/>
              </w:rPr>
              <w:t>可修改，修改成功后立即生效；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通讯地址</w:t>
            </w:r>
          </w:p>
        </w:tc>
        <w:tc>
          <w:tcPr>
            <w:tcW w:w="1134" w:type="dxa"/>
          </w:tcPr>
          <w:p>
            <w:pPr>
              <w:ind w:firstLine="0" w:firstLineChars="0"/>
              <w:rPr>
                <w:rFonts w:ascii="楷体" w:hAnsi="楷体" w:eastAsia="楷体"/>
              </w:rPr>
            </w:pPr>
            <w:r>
              <w:rPr>
                <w:rFonts w:hint="eastAsia" w:ascii="楷体" w:hAnsi="楷体" w:eastAsia="楷体"/>
              </w:rPr>
              <w:t>文字</w:t>
            </w:r>
          </w:p>
        </w:tc>
        <w:tc>
          <w:tcPr>
            <w:tcW w:w="6033" w:type="dxa"/>
          </w:tcPr>
          <w:p>
            <w:pPr>
              <w:ind w:firstLine="0" w:firstLineChars="0"/>
              <w:rPr>
                <w:rFonts w:ascii="楷体" w:hAnsi="楷体" w:eastAsia="楷体"/>
              </w:rPr>
            </w:pPr>
            <w:r>
              <w:rPr>
                <w:rFonts w:hint="eastAsia" w:ascii="楷体" w:hAnsi="楷体" w:eastAsia="楷体"/>
              </w:rPr>
              <w:t>可修改，修改成功后立即生效；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tcPr>
          <w:p>
            <w:pPr>
              <w:ind w:firstLine="0" w:firstLineChars="0"/>
              <w:rPr>
                <w:rFonts w:ascii="楷体" w:hAnsi="楷体" w:eastAsia="楷体"/>
              </w:rPr>
            </w:pPr>
            <w:r>
              <w:rPr>
                <w:rFonts w:hint="eastAsia" w:ascii="楷体" w:hAnsi="楷体" w:eastAsia="楷体"/>
              </w:rPr>
              <w:t>邮编</w:t>
            </w:r>
          </w:p>
        </w:tc>
        <w:tc>
          <w:tcPr>
            <w:tcW w:w="1134" w:type="dxa"/>
          </w:tcPr>
          <w:p>
            <w:pPr>
              <w:ind w:firstLine="0" w:firstLineChars="0"/>
              <w:rPr>
                <w:rFonts w:ascii="楷体" w:hAnsi="楷体" w:eastAsia="楷体"/>
              </w:rPr>
            </w:pPr>
            <w:r>
              <w:rPr>
                <w:rFonts w:hint="eastAsia" w:ascii="楷体" w:hAnsi="楷体" w:eastAsia="楷体"/>
              </w:rPr>
              <w:t>数字</w:t>
            </w:r>
          </w:p>
        </w:tc>
        <w:tc>
          <w:tcPr>
            <w:tcW w:w="6033" w:type="dxa"/>
          </w:tcPr>
          <w:p>
            <w:pPr>
              <w:ind w:firstLine="0" w:firstLineChars="0"/>
              <w:rPr>
                <w:rFonts w:ascii="楷体" w:hAnsi="楷体" w:eastAsia="楷体"/>
              </w:rPr>
            </w:pPr>
            <w:r>
              <w:rPr>
                <w:rFonts w:hint="eastAsia" w:ascii="楷体" w:hAnsi="楷体" w:eastAsia="楷体"/>
              </w:rPr>
              <w:t>可修改，修改成功后立即生效；</w:t>
            </w:r>
          </w:p>
        </w:tc>
      </w:tr>
    </w:tbl>
    <w:p>
      <w:pPr>
        <w:ind w:firstLine="420"/>
      </w:pPr>
      <w:r>
        <w:rPr>
          <w:rFonts w:hint="eastAsia"/>
        </w:rPr>
        <w:t>个人信息界面如下图所示：</w:t>
      </w:r>
    </w:p>
    <w:p>
      <w:pPr>
        <w:keepNext/>
        <w:ind w:firstLine="0" w:firstLineChars="0"/>
        <w:jc w:val="center"/>
      </w:pPr>
      <w:r>
        <w:drawing>
          <wp:inline distT="0" distB="0" distL="0" distR="0">
            <wp:extent cx="5274310" cy="3886200"/>
            <wp:effectExtent l="0" t="0" r="2540" b="0"/>
            <wp:docPr id="119" name="图片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119"/>
                    <pic:cNvPicPr>
                      <a:picLocks noChangeAspect="1"/>
                    </pic:cNvPicPr>
                  </pic:nvPicPr>
                  <pic:blipFill>
                    <a:blip r:embed="rId71"/>
                    <a:stretch>
                      <a:fillRect/>
                    </a:stretch>
                  </pic:blipFill>
                  <pic:spPr>
                    <a:xfrm>
                      <a:off x="0" y="0"/>
                      <a:ext cx="5274310" cy="3886200"/>
                    </a:xfrm>
                    <a:prstGeom prst="rect">
                      <a:avLst/>
                    </a:prstGeom>
                  </pic:spPr>
                </pic:pic>
              </a:graphicData>
            </a:graphic>
          </wp:inline>
        </w:drawing>
      </w:r>
    </w:p>
    <w:p>
      <w:pPr>
        <w:pStyle w:val="6"/>
        <w:ind w:firstLine="400"/>
        <w:jc w:val="center"/>
      </w:pPr>
      <w:r>
        <w:t xml:space="preserve">图 </w:t>
      </w:r>
      <w:r>
        <w:fldChar w:fldCharType="begin"/>
      </w:r>
      <w:r>
        <w:instrText xml:space="preserve"> SEQ 图 \* ARABIC </w:instrText>
      </w:r>
      <w:r>
        <w:fldChar w:fldCharType="separate"/>
      </w:r>
      <w:r>
        <w:t>61</w:t>
      </w:r>
      <w:r>
        <w:fldChar w:fldCharType="end"/>
      </w:r>
      <w:r>
        <w:t xml:space="preserve"> </w:t>
      </w:r>
      <w:r>
        <w:rPr>
          <w:rFonts w:hint="eastAsia"/>
        </w:rPr>
        <w:t>个人信息界面</w:t>
      </w:r>
    </w:p>
    <w:p>
      <w:pPr>
        <w:pStyle w:val="2"/>
        <w:pageBreakBefore/>
        <w:ind w:firstLine="0" w:firstLineChars="0"/>
        <w:jc w:val="center"/>
        <w:rPr>
          <w:rFonts w:ascii="微软雅黑" w:hAnsi="微软雅黑" w:eastAsia="微软雅黑"/>
          <w:sz w:val="28"/>
          <w:szCs w:val="28"/>
        </w:rPr>
      </w:pPr>
      <w:bookmarkStart w:id="46" w:name="_Toc15179"/>
      <w:r>
        <w:rPr>
          <w:rFonts w:hint="eastAsia" w:ascii="微软雅黑" w:hAnsi="微软雅黑" w:eastAsia="微软雅黑"/>
          <w:sz w:val="28"/>
          <w:szCs w:val="28"/>
        </w:rPr>
        <w:t>结语</w:t>
      </w:r>
      <w:bookmarkEnd w:id="46"/>
    </w:p>
    <w:p>
      <w:pPr>
        <w:ind w:firstLine="420"/>
      </w:pPr>
      <w:r>
        <w:rPr>
          <w:rFonts w:hint="eastAsia"/>
        </w:rPr>
        <w:t>《江苏开放大学开放式课程平台教师操作手册》为您介绍了远程教学过程中教学平台能为您带来的所有服务，希望能让您的教学工作更加方便快捷、智慧高效。其中，课程管理、课程设计和教学是远程教学过程中的核心服务，其注意事项和操作说明均已在本文中标出，祝您工作愉快！祝好！</w:t>
      </w:r>
    </w:p>
    <w:sectPr>
      <w:headerReference r:id="rId5" w:type="first"/>
      <w:footerReference r:id="rId8" w:type="first"/>
      <w:headerReference r:id="rId3" w:type="default"/>
      <w:footerReference r:id="rId6" w:type="default"/>
      <w:headerReference r:id="rId4" w:type="even"/>
      <w:footerReference r:id="rId7" w:type="even"/>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微软雅黑">
    <w:panose1 w:val="020B0503020204020204"/>
    <w:charset w:val="86"/>
    <w:family w:val="swiss"/>
    <w:pitch w:val="default"/>
    <w:sig w:usb0="80000287" w:usb1="2ACF3C50" w:usb2="00000016" w:usb3="00000000" w:csb0="0004001F" w:csb1="00000000"/>
  </w:font>
  <w:font w:name="楷体">
    <w:panose1 w:val="02010609060101010101"/>
    <w:charset w:val="86"/>
    <w:family w:val="modern"/>
    <w:pitch w:val="default"/>
    <w:sig w:usb0="800002BF" w:usb1="38CF7CFA" w:usb2="00000016" w:usb3="00000000" w:csb0="00040001"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ind w:firstLine="360"/>
    </w:pPr>
    <w:r>
      <w:rPr>
        <w:sz w:val="18"/>
      </w:rPr>
      <mc:AlternateContent>
        <mc:Choice Requires="wps">
          <w:drawing>
            <wp:anchor distT="0" distB="0" distL="114300" distR="114300" simplePos="0" relativeHeight="251662336" behindDoc="0" locked="0" layoutInCell="1" allowOverlap="1">
              <wp:simplePos x="0" y="0"/>
              <wp:positionH relativeFrom="margin">
                <wp:align>right</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10"/>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right;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SzpqPCAgAA1gUAAA4AAABkcnMvZTJvRG9jLnhtbK1UzW7UMBC+I/EO&#10;lu9pkm26zUbNVttNg5AqWqkgzl7H2UQ4tmV7fwriCm/AiQt3nqvPwdjZ7LYFIQTk4Iw945n5vhnP&#10;2fm242jNtGmlyHF8FGHEBJVVK5Y5fvO6DFKMjCWiIlwKluM7ZvD59Pmzs43K2Eg2kldMI3AiTLZR&#10;OW6sVVkYGtqwjpgjqZgAZS11Ryxs9TKsNNmA946HoygahxupK6UlZcbAadEr8dT7r2tG7XVdG2YR&#10;zzHkZv2q/bpwazg9I9lSE9W0dJcG+YssOtIKCLp3VRBL0Eq3P7nqWqqlkbU9orILZV23lHkMgCaO&#10;nqC5bYhiHguQY9SeJvP/3NJX6xuN2gpqh5EgHZTo/svn+6/f7799QrGjZ6NMBla3Cuzs9kJunenu&#10;3MChQ72tdef+gAeBHoi+25PLthZRdykdpWkEKgq6YQN+wsN1pY19wWSHnJBjDdXzpJL1lbG96WDi&#10;oglZtpzDOcm4QJscj49PIn9hrwHnXDgDyAJ87KS+Mh8m0eQyvUyTIBmNL4MkKopgVs6TYFzGpyfF&#10;cTGfF/FH5y9OsqatKiZcvKFL4uTPqrDr176++z4xkreVc+dSMnq5mHON1gS6tPSfYxiSf2AWPk7D&#10;qwHVE0jxKIkuRpOgHKenQVImJ8HkNEqDKJ5cTMZRMkmK8jGkq1awf4f0iP0HSZPMFWyPbcEJffdb&#10;aC6dAzRgYChc6Pqw7zcn2e1iCxQ5cSGrO+hNLfvHbRQtWwh6RYy9IRpeM/QcTCh7DUvNJfSJ3EkY&#10;NVK//9W5s4fyghajDUyHHAsYXxjxlwIenxskg6AHYTEIYtXNJRQSHhTk4kW4oC0fxFrL7i2MrZmL&#10;ASoiKETKsR3Eue0nFIw9ymYzb7RSul02/QUYHYrYK3GrqAvjW0jNVhbeg38mB1aASreB4eFJ3Q06&#10;N50e7r3VYRxPfw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rBQAAW0NvbnRlbnRfVHlwZXNdLnhtbFBLAQIUAAoAAAAAAIdO4kAAAAAAAAAAAAAA&#10;AAAGAAAAAAAAAAAAEAAAAA0EAABfcmVscy9QSwECFAAUAAAACACHTuJAihRmPNEAAACUAQAACwAA&#10;AAAAAAABACAAAAAxBAAAX3JlbHMvLnJlbHNQSwECFAAKAAAAAACHTuJAAAAAAAAAAAAAAAAABAAA&#10;AAAAAAAAABAAAAAAAAAAZHJzL1BLAQIUABQAAAAIAIdO4kCzSVju0AAAAAUBAAAPAAAAAAAAAAEA&#10;IAAAACIAAABkcnMvZG93bnJldi54bWxQSwECFAAUAAAACACHTuJA5LOmo8ICAADWBQAADgAAAAAA&#10;AAABACAAAAAfAQAAZHJzL2Uyb0RvYy54bWxQSwUGAAAAAAYABgBZAQAAUwYAAAAA&#10;">
              <v:fill on="f" focussize="0,0"/>
              <v:stroke on="f" weight="0.5pt"/>
              <v:imagedata o:title=""/>
              <o:lock v:ext="edit" aspectratio="f"/>
              <v:textbox inset="0mm,0mm,0mm,0mm" style="mso-fit-shape-to-text:t;">
                <w:txbxContent>
                  <w:p>
                    <w:pPr>
                      <w:pStyle w:val="10"/>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ind w:firstLine="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ind w:firstLine="0" w:firstLineChars="0"/>
      <w:jc w:val="center"/>
    </w:pPr>
    <w:r>
      <w:drawing>
        <wp:inline distT="0" distB="0" distL="114300" distR="114300">
          <wp:extent cx="1106170" cy="295910"/>
          <wp:effectExtent l="0" t="0" r="17780" b="8890"/>
          <wp:docPr id="2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
                  <pic:cNvPicPr>
                    <a:picLocks noChangeAspect="1"/>
                  </pic:cNvPicPr>
                </pic:nvPicPr>
                <pic:blipFill>
                  <a:blip r:embed="rId1"/>
                  <a:stretch>
                    <a:fillRect/>
                  </a:stretch>
                </pic:blipFill>
                <pic:spPr>
                  <a:xfrm>
                    <a:off x="0" y="0"/>
                    <a:ext cx="1106170" cy="295910"/>
                  </a:xfrm>
                  <a:prstGeom prst="rect">
                    <a:avLst/>
                  </a:prstGeom>
                  <a:noFill/>
                  <a:ln>
                    <a:noFill/>
                  </a:ln>
                </pic:spPr>
              </pic:pic>
            </a:graphicData>
          </a:graphic>
        </wp:inline>
      </w:drawing>
    </w:r>
    <w:r>
      <mc:AlternateContent>
        <mc:Choice Requires="wps">
          <w:drawing>
            <wp:anchor distT="0" distB="0" distL="114300" distR="114300" simplePos="0" relativeHeight="251661312" behindDoc="0" locked="0" layoutInCell="1" allowOverlap="1">
              <wp:simplePos x="0" y="0"/>
              <wp:positionH relativeFrom="column">
                <wp:posOffset>5212080</wp:posOffset>
              </wp:positionH>
              <wp:positionV relativeFrom="paragraph">
                <wp:posOffset>-95885</wp:posOffset>
              </wp:positionV>
              <wp:extent cx="0" cy="217805"/>
              <wp:effectExtent l="4445" t="0" r="14605" b="10795"/>
              <wp:wrapNone/>
              <wp:docPr id="87" name="直接连接符 87"/>
              <wp:cNvGraphicFramePr/>
              <a:graphic xmlns:a="http://schemas.openxmlformats.org/drawingml/2006/main">
                <a:graphicData uri="http://schemas.microsoft.com/office/word/2010/wordprocessingShape">
                  <wps:wsp>
                    <wps:cNvCnPr/>
                    <wps:spPr>
                      <a:xfrm>
                        <a:off x="0" y="0"/>
                        <a:ext cx="0" cy="217805"/>
                      </a:xfrm>
                      <a:prstGeom prst="line">
                        <a:avLst/>
                      </a:prstGeom>
                      <a:ln>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410.4pt;margin-top:-7.55pt;height:17.15pt;width:0pt;z-index:251661312;mso-width-relative:page;mso-height-relative:page;" filled="f" stroked="t" coordsize="21600,21600" o:gfxdata="UEsDBAoAAAAAAIdO4kAAAAAAAAAAAAAAAAAEAAAAZHJzL1BLAwQUAAAACACHTuJAfR1Il9cAAAAK&#10;AQAADwAAAGRycy9kb3ducmV2LnhtbE2PsU7DMBCGd6S+g3WV2Fo7QUAb4nSowtAFQWBhc+NrEjU+&#10;h9ht07fnEAOMd/fpv+/PN5PrxRnH0HnSkCwVCKTa244aDR/vz4sViBANWdN7Qg1XDLApZje5yay/&#10;0Bueq9gIDqGQGQ1tjEMmZahbdCYs/YDEt4MfnYk8jo20o7lwuOtlqtSDdKYj/tCaAbct1sfq5DQ8&#10;lhUejttr+bmLd1+76fVl7UvU+naeqCcQEaf4B8OPPqtDwU57fyIbRK9hlSpWjxoWyX0CgonfzZ7R&#10;dQqyyOX/CsU3UEsDBBQAAAAIAIdO4kAq/JWP2wEAAIYDAAAOAAAAZHJzL2Uyb0RvYy54bWytU82O&#10;0zAQviPxDpbvNGlRd0vUdA9bLZddqAQ8wNRxEkv+k8fbtC/BCyBxgxNH7rzNlsdg7JQuPzeEIk3s&#10;8cyX+T5/WV7tjWY7GVA5W/PppORMWuEaZbuav3t782zBGUawDWhnZc0PEvnV6umT5eArOXO9040M&#10;jEAsVoOveR+jr4oCRS8N4MR5aemwdcFApG3oiibAQOhGF7OyvCgGFxofnJCIlF2Ph3yV8dtWivi6&#10;bVFGpmtOs8UcQ47bFIvVEqougO+VOI0B/zCFAWXpo2eoNURg90H9BWWUCA5dGyfCmcK1rRIycyA2&#10;0/IPNm968DJzIXHQn2XC/wcrXu02gamm5otLziwYuqPjh68P7z99//aR4vHLZ0YnJNPgsaLqa7sJ&#10;px36TUic920w6U1s2D5LezhLK/eRiTEpKDubXi7KeYIrHvt8wPhSOsPSouZa2UQaKtjdYhxLf5ak&#10;tHU3SmvKQ6UtG2p+8XxOVyuA7NNqiLQ0ngih7TgD3ZEvRQwZEZ1WTepOzRi67bUObAfkjfWL9OQi&#10;fW/uXDOmF/OyzCahcU/1efTfgNJwa8B+bMlHo6+MimRurQypSzhnJG0JJOk5KphWW9ccsrA5T5ed&#10;P3MyZnLTr/vc/fj7rH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fR1Il9cAAAAKAQAADwAAAAAA&#10;AAABACAAAAAiAAAAZHJzL2Rvd25yZXYueG1sUEsBAhQAFAAAAAgAh07iQCr8lY/bAQAAhgMAAA4A&#10;AAAAAAAAAQAgAAAAJgEAAGRycy9lMm9Eb2MueG1sUEsFBgAAAAAGAAYAWQEAAHMFAAAAAA==&#10;">
              <v:fill on="f" focussize="0,0"/>
              <v:stroke weight="0.5pt" color="#D9D9D9 [2732]" miterlimit="8" joinstyle="miter"/>
              <v:imagedata o:title=""/>
              <o:lock v:ext="edit" aspectratio="f"/>
            </v:lin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7A74ECA"/>
    <w:multiLevelType w:val="multilevel"/>
    <w:tmpl w:val="67A74ECA"/>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bordersDoNotSurroundHeader w:val="1"/>
  <w:bordersDoNotSurroundFooter w:val="1"/>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5DAD"/>
    <w:rsid w:val="00000802"/>
    <w:rsid w:val="00001726"/>
    <w:rsid w:val="00013A39"/>
    <w:rsid w:val="0001596C"/>
    <w:rsid w:val="00017C86"/>
    <w:rsid w:val="00021DC1"/>
    <w:rsid w:val="0003080C"/>
    <w:rsid w:val="00030D32"/>
    <w:rsid w:val="00031C16"/>
    <w:rsid w:val="00035B3D"/>
    <w:rsid w:val="000370D8"/>
    <w:rsid w:val="00041DA0"/>
    <w:rsid w:val="00044421"/>
    <w:rsid w:val="00044C83"/>
    <w:rsid w:val="000552F5"/>
    <w:rsid w:val="000560CC"/>
    <w:rsid w:val="0006259A"/>
    <w:rsid w:val="00063734"/>
    <w:rsid w:val="0006545E"/>
    <w:rsid w:val="00067233"/>
    <w:rsid w:val="000701F0"/>
    <w:rsid w:val="0007673B"/>
    <w:rsid w:val="000768AD"/>
    <w:rsid w:val="00082388"/>
    <w:rsid w:val="00082938"/>
    <w:rsid w:val="00082CE2"/>
    <w:rsid w:val="00084872"/>
    <w:rsid w:val="00094538"/>
    <w:rsid w:val="00095362"/>
    <w:rsid w:val="000968B0"/>
    <w:rsid w:val="00097691"/>
    <w:rsid w:val="00097D54"/>
    <w:rsid w:val="000A07C9"/>
    <w:rsid w:val="000A1651"/>
    <w:rsid w:val="000A54EA"/>
    <w:rsid w:val="000B2488"/>
    <w:rsid w:val="000D0315"/>
    <w:rsid w:val="000D0DA2"/>
    <w:rsid w:val="000D2783"/>
    <w:rsid w:val="000E027D"/>
    <w:rsid w:val="000E266F"/>
    <w:rsid w:val="000E4632"/>
    <w:rsid w:val="000E7451"/>
    <w:rsid w:val="000F14CB"/>
    <w:rsid w:val="000F4543"/>
    <w:rsid w:val="00100473"/>
    <w:rsid w:val="001008E0"/>
    <w:rsid w:val="00106231"/>
    <w:rsid w:val="00106947"/>
    <w:rsid w:val="00107FC2"/>
    <w:rsid w:val="0011158C"/>
    <w:rsid w:val="00111DC3"/>
    <w:rsid w:val="00111FE4"/>
    <w:rsid w:val="00113C10"/>
    <w:rsid w:val="001172EF"/>
    <w:rsid w:val="00125772"/>
    <w:rsid w:val="00132768"/>
    <w:rsid w:val="001375B4"/>
    <w:rsid w:val="001407D3"/>
    <w:rsid w:val="00144A41"/>
    <w:rsid w:val="001454D2"/>
    <w:rsid w:val="0014660F"/>
    <w:rsid w:val="001470A9"/>
    <w:rsid w:val="00150DFF"/>
    <w:rsid w:val="00154F23"/>
    <w:rsid w:val="001577B8"/>
    <w:rsid w:val="001617E2"/>
    <w:rsid w:val="0016351A"/>
    <w:rsid w:val="0016788C"/>
    <w:rsid w:val="00167C11"/>
    <w:rsid w:val="00173692"/>
    <w:rsid w:val="00173840"/>
    <w:rsid w:val="0017692B"/>
    <w:rsid w:val="00180140"/>
    <w:rsid w:val="00180BE8"/>
    <w:rsid w:val="00186054"/>
    <w:rsid w:val="001863B7"/>
    <w:rsid w:val="00187D21"/>
    <w:rsid w:val="00194E42"/>
    <w:rsid w:val="001964F7"/>
    <w:rsid w:val="0019678C"/>
    <w:rsid w:val="0019695E"/>
    <w:rsid w:val="001A19B2"/>
    <w:rsid w:val="001B40E9"/>
    <w:rsid w:val="001C0542"/>
    <w:rsid w:val="001C3BA2"/>
    <w:rsid w:val="001C5534"/>
    <w:rsid w:val="001C6636"/>
    <w:rsid w:val="001D0BF8"/>
    <w:rsid w:val="001D50E8"/>
    <w:rsid w:val="001D7CCF"/>
    <w:rsid w:val="001E1443"/>
    <w:rsid w:val="001E5A96"/>
    <w:rsid w:val="001E709E"/>
    <w:rsid w:val="001F2548"/>
    <w:rsid w:val="001F337A"/>
    <w:rsid w:val="001F34D8"/>
    <w:rsid w:val="00203D3C"/>
    <w:rsid w:val="00204A03"/>
    <w:rsid w:val="0021064F"/>
    <w:rsid w:val="00210F8B"/>
    <w:rsid w:val="00214889"/>
    <w:rsid w:val="00220225"/>
    <w:rsid w:val="002206DA"/>
    <w:rsid w:val="00223EDB"/>
    <w:rsid w:val="00224715"/>
    <w:rsid w:val="00224A5C"/>
    <w:rsid w:val="00236513"/>
    <w:rsid w:val="00237253"/>
    <w:rsid w:val="002378D0"/>
    <w:rsid w:val="00243496"/>
    <w:rsid w:val="00245B94"/>
    <w:rsid w:val="00247488"/>
    <w:rsid w:val="00251201"/>
    <w:rsid w:val="00252BB0"/>
    <w:rsid w:val="00254643"/>
    <w:rsid w:val="00260D86"/>
    <w:rsid w:val="0026132D"/>
    <w:rsid w:val="00261AB3"/>
    <w:rsid w:val="0026314B"/>
    <w:rsid w:val="002661F5"/>
    <w:rsid w:val="00272632"/>
    <w:rsid w:val="0028225E"/>
    <w:rsid w:val="00282648"/>
    <w:rsid w:val="002833C6"/>
    <w:rsid w:val="00283EE0"/>
    <w:rsid w:val="002938C1"/>
    <w:rsid w:val="0029402B"/>
    <w:rsid w:val="0029502C"/>
    <w:rsid w:val="00295D3A"/>
    <w:rsid w:val="002A2EBA"/>
    <w:rsid w:val="002A4812"/>
    <w:rsid w:val="002B2E7A"/>
    <w:rsid w:val="002B45EE"/>
    <w:rsid w:val="002B5326"/>
    <w:rsid w:val="002B7E40"/>
    <w:rsid w:val="002B7FD6"/>
    <w:rsid w:val="002C78BF"/>
    <w:rsid w:val="002D2EAE"/>
    <w:rsid w:val="002D499F"/>
    <w:rsid w:val="002D4AE8"/>
    <w:rsid w:val="002D5687"/>
    <w:rsid w:val="002F1B6C"/>
    <w:rsid w:val="002F2B62"/>
    <w:rsid w:val="0030090B"/>
    <w:rsid w:val="00306C1E"/>
    <w:rsid w:val="00312B94"/>
    <w:rsid w:val="0031385C"/>
    <w:rsid w:val="003147E9"/>
    <w:rsid w:val="00316C03"/>
    <w:rsid w:val="00324B9B"/>
    <w:rsid w:val="00324F48"/>
    <w:rsid w:val="00325830"/>
    <w:rsid w:val="00325C17"/>
    <w:rsid w:val="00326F25"/>
    <w:rsid w:val="00330092"/>
    <w:rsid w:val="00332CBE"/>
    <w:rsid w:val="00333787"/>
    <w:rsid w:val="00341DAD"/>
    <w:rsid w:val="00351988"/>
    <w:rsid w:val="00357A92"/>
    <w:rsid w:val="0036079F"/>
    <w:rsid w:val="00361BCE"/>
    <w:rsid w:val="0036264B"/>
    <w:rsid w:val="00362B89"/>
    <w:rsid w:val="003642F9"/>
    <w:rsid w:val="00371BDB"/>
    <w:rsid w:val="003732BE"/>
    <w:rsid w:val="00374443"/>
    <w:rsid w:val="0037623A"/>
    <w:rsid w:val="003770AA"/>
    <w:rsid w:val="00380FCC"/>
    <w:rsid w:val="00382C87"/>
    <w:rsid w:val="00384ADE"/>
    <w:rsid w:val="0038670C"/>
    <w:rsid w:val="0039249B"/>
    <w:rsid w:val="003A139B"/>
    <w:rsid w:val="003A18DC"/>
    <w:rsid w:val="003A1DAB"/>
    <w:rsid w:val="003A3247"/>
    <w:rsid w:val="003B12CA"/>
    <w:rsid w:val="003C730A"/>
    <w:rsid w:val="003C7566"/>
    <w:rsid w:val="003C79B6"/>
    <w:rsid w:val="003D004A"/>
    <w:rsid w:val="003D0066"/>
    <w:rsid w:val="003D1A28"/>
    <w:rsid w:val="003D2ADB"/>
    <w:rsid w:val="003D3150"/>
    <w:rsid w:val="003D560C"/>
    <w:rsid w:val="003D6E9E"/>
    <w:rsid w:val="003E2D7C"/>
    <w:rsid w:val="003E37C6"/>
    <w:rsid w:val="003E4D32"/>
    <w:rsid w:val="003E507C"/>
    <w:rsid w:val="003F1367"/>
    <w:rsid w:val="003F32AE"/>
    <w:rsid w:val="003F4719"/>
    <w:rsid w:val="003F5DD8"/>
    <w:rsid w:val="004011C9"/>
    <w:rsid w:val="00403791"/>
    <w:rsid w:val="00403BBD"/>
    <w:rsid w:val="00406CD0"/>
    <w:rsid w:val="004148FF"/>
    <w:rsid w:val="00417AD3"/>
    <w:rsid w:val="00420C87"/>
    <w:rsid w:val="00423201"/>
    <w:rsid w:val="004241EB"/>
    <w:rsid w:val="00425F13"/>
    <w:rsid w:val="00430744"/>
    <w:rsid w:val="00437245"/>
    <w:rsid w:val="0044393F"/>
    <w:rsid w:val="00443C10"/>
    <w:rsid w:val="00444C77"/>
    <w:rsid w:val="00445744"/>
    <w:rsid w:val="00450F5B"/>
    <w:rsid w:val="00452532"/>
    <w:rsid w:val="0046442B"/>
    <w:rsid w:val="00464EC6"/>
    <w:rsid w:val="00465506"/>
    <w:rsid w:val="0046652C"/>
    <w:rsid w:val="00467F80"/>
    <w:rsid w:val="00472115"/>
    <w:rsid w:val="0047313F"/>
    <w:rsid w:val="00475393"/>
    <w:rsid w:val="00476442"/>
    <w:rsid w:val="00481629"/>
    <w:rsid w:val="00490299"/>
    <w:rsid w:val="00493448"/>
    <w:rsid w:val="00494748"/>
    <w:rsid w:val="004A386C"/>
    <w:rsid w:val="004A3ADD"/>
    <w:rsid w:val="004A4334"/>
    <w:rsid w:val="004A4646"/>
    <w:rsid w:val="004A5A83"/>
    <w:rsid w:val="004B0245"/>
    <w:rsid w:val="004B7237"/>
    <w:rsid w:val="004C350F"/>
    <w:rsid w:val="004C6BBD"/>
    <w:rsid w:val="004D287E"/>
    <w:rsid w:val="004D6303"/>
    <w:rsid w:val="004E0C8B"/>
    <w:rsid w:val="004E17A2"/>
    <w:rsid w:val="004E2056"/>
    <w:rsid w:val="004E3A36"/>
    <w:rsid w:val="004F0200"/>
    <w:rsid w:val="004F1618"/>
    <w:rsid w:val="004F1BCF"/>
    <w:rsid w:val="004F37D6"/>
    <w:rsid w:val="004F3BCF"/>
    <w:rsid w:val="004F4B25"/>
    <w:rsid w:val="004F58FF"/>
    <w:rsid w:val="004F6623"/>
    <w:rsid w:val="004F7A58"/>
    <w:rsid w:val="00501EC6"/>
    <w:rsid w:val="00504270"/>
    <w:rsid w:val="005048FF"/>
    <w:rsid w:val="005056F3"/>
    <w:rsid w:val="00507F7F"/>
    <w:rsid w:val="005111E6"/>
    <w:rsid w:val="00516240"/>
    <w:rsid w:val="00520F46"/>
    <w:rsid w:val="00520FE0"/>
    <w:rsid w:val="0052122A"/>
    <w:rsid w:val="00521984"/>
    <w:rsid w:val="00522F8C"/>
    <w:rsid w:val="005312EE"/>
    <w:rsid w:val="005339A9"/>
    <w:rsid w:val="005344D5"/>
    <w:rsid w:val="0054122F"/>
    <w:rsid w:val="00543D81"/>
    <w:rsid w:val="0054669E"/>
    <w:rsid w:val="0054743E"/>
    <w:rsid w:val="0054745E"/>
    <w:rsid w:val="00550627"/>
    <w:rsid w:val="00550C1A"/>
    <w:rsid w:val="00554BBB"/>
    <w:rsid w:val="0055526B"/>
    <w:rsid w:val="00555FA5"/>
    <w:rsid w:val="00556837"/>
    <w:rsid w:val="00557809"/>
    <w:rsid w:val="00562F73"/>
    <w:rsid w:val="00566457"/>
    <w:rsid w:val="00570C7B"/>
    <w:rsid w:val="0057212B"/>
    <w:rsid w:val="00573650"/>
    <w:rsid w:val="00576A93"/>
    <w:rsid w:val="00582BF6"/>
    <w:rsid w:val="00584F55"/>
    <w:rsid w:val="00586069"/>
    <w:rsid w:val="0059032D"/>
    <w:rsid w:val="00590AAB"/>
    <w:rsid w:val="00592951"/>
    <w:rsid w:val="0059572A"/>
    <w:rsid w:val="005A39D5"/>
    <w:rsid w:val="005A3B5D"/>
    <w:rsid w:val="005A48C9"/>
    <w:rsid w:val="005A7106"/>
    <w:rsid w:val="005A74D0"/>
    <w:rsid w:val="005B2B6E"/>
    <w:rsid w:val="005B457E"/>
    <w:rsid w:val="005B7DF7"/>
    <w:rsid w:val="005C08B5"/>
    <w:rsid w:val="005C1647"/>
    <w:rsid w:val="005C2441"/>
    <w:rsid w:val="005C5FEE"/>
    <w:rsid w:val="005D0E2C"/>
    <w:rsid w:val="005D31A6"/>
    <w:rsid w:val="005D4633"/>
    <w:rsid w:val="005D6787"/>
    <w:rsid w:val="005E11EA"/>
    <w:rsid w:val="005F21BF"/>
    <w:rsid w:val="005F2B6E"/>
    <w:rsid w:val="005F389F"/>
    <w:rsid w:val="005F3CED"/>
    <w:rsid w:val="005F64FD"/>
    <w:rsid w:val="005F6E0E"/>
    <w:rsid w:val="005F7271"/>
    <w:rsid w:val="00601B59"/>
    <w:rsid w:val="00602C11"/>
    <w:rsid w:val="00603D39"/>
    <w:rsid w:val="006058BE"/>
    <w:rsid w:val="00605CE3"/>
    <w:rsid w:val="0060779C"/>
    <w:rsid w:val="00607C24"/>
    <w:rsid w:val="00613705"/>
    <w:rsid w:val="00615077"/>
    <w:rsid w:val="00617314"/>
    <w:rsid w:val="006201C8"/>
    <w:rsid w:val="00620EF6"/>
    <w:rsid w:val="00621C11"/>
    <w:rsid w:val="00624058"/>
    <w:rsid w:val="00626A27"/>
    <w:rsid w:val="00626B40"/>
    <w:rsid w:val="00627C8B"/>
    <w:rsid w:val="006305A7"/>
    <w:rsid w:val="0063108E"/>
    <w:rsid w:val="00632387"/>
    <w:rsid w:val="006369D6"/>
    <w:rsid w:val="006403B0"/>
    <w:rsid w:val="0064086F"/>
    <w:rsid w:val="00642B45"/>
    <w:rsid w:val="00645BE4"/>
    <w:rsid w:val="00654834"/>
    <w:rsid w:val="00655811"/>
    <w:rsid w:val="006558AE"/>
    <w:rsid w:val="00661528"/>
    <w:rsid w:val="00662460"/>
    <w:rsid w:val="006630A6"/>
    <w:rsid w:val="0066338E"/>
    <w:rsid w:val="006651F9"/>
    <w:rsid w:val="006712A1"/>
    <w:rsid w:val="00674246"/>
    <w:rsid w:val="00675A4C"/>
    <w:rsid w:val="006776E5"/>
    <w:rsid w:val="00681E58"/>
    <w:rsid w:val="00682B97"/>
    <w:rsid w:val="00683E83"/>
    <w:rsid w:val="006858D5"/>
    <w:rsid w:val="00687058"/>
    <w:rsid w:val="0069257A"/>
    <w:rsid w:val="006927AA"/>
    <w:rsid w:val="006932A8"/>
    <w:rsid w:val="00695865"/>
    <w:rsid w:val="00696780"/>
    <w:rsid w:val="006970A0"/>
    <w:rsid w:val="0069799D"/>
    <w:rsid w:val="006A169F"/>
    <w:rsid w:val="006A1B89"/>
    <w:rsid w:val="006A2B0D"/>
    <w:rsid w:val="006A432E"/>
    <w:rsid w:val="006B184E"/>
    <w:rsid w:val="006B1E08"/>
    <w:rsid w:val="006B39B0"/>
    <w:rsid w:val="006B53A1"/>
    <w:rsid w:val="006B7437"/>
    <w:rsid w:val="006C21A7"/>
    <w:rsid w:val="006C29D5"/>
    <w:rsid w:val="006C3693"/>
    <w:rsid w:val="006C75B5"/>
    <w:rsid w:val="006D088F"/>
    <w:rsid w:val="006D1AEF"/>
    <w:rsid w:val="006D41C9"/>
    <w:rsid w:val="006D61BD"/>
    <w:rsid w:val="006D67F1"/>
    <w:rsid w:val="006E5170"/>
    <w:rsid w:val="006F1E2B"/>
    <w:rsid w:val="006F625D"/>
    <w:rsid w:val="00703E4F"/>
    <w:rsid w:val="00706C4A"/>
    <w:rsid w:val="00707771"/>
    <w:rsid w:val="007127D6"/>
    <w:rsid w:val="00717C8D"/>
    <w:rsid w:val="00724013"/>
    <w:rsid w:val="00724E54"/>
    <w:rsid w:val="00724F36"/>
    <w:rsid w:val="00727470"/>
    <w:rsid w:val="00735852"/>
    <w:rsid w:val="00735BCA"/>
    <w:rsid w:val="00735BFF"/>
    <w:rsid w:val="00740F64"/>
    <w:rsid w:val="00742576"/>
    <w:rsid w:val="0074460D"/>
    <w:rsid w:val="00744745"/>
    <w:rsid w:val="0074569F"/>
    <w:rsid w:val="0074761F"/>
    <w:rsid w:val="007506FE"/>
    <w:rsid w:val="007547E2"/>
    <w:rsid w:val="00754E3D"/>
    <w:rsid w:val="00764051"/>
    <w:rsid w:val="00767C08"/>
    <w:rsid w:val="00770626"/>
    <w:rsid w:val="00771842"/>
    <w:rsid w:val="0077405B"/>
    <w:rsid w:val="00774F45"/>
    <w:rsid w:val="007846B5"/>
    <w:rsid w:val="00786DBE"/>
    <w:rsid w:val="00786DE0"/>
    <w:rsid w:val="007905FA"/>
    <w:rsid w:val="0079067C"/>
    <w:rsid w:val="00790EEB"/>
    <w:rsid w:val="0079298E"/>
    <w:rsid w:val="007A32BA"/>
    <w:rsid w:val="007A5F02"/>
    <w:rsid w:val="007B1313"/>
    <w:rsid w:val="007B423D"/>
    <w:rsid w:val="007B49C8"/>
    <w:rsid w:val="007B53C0"/>
    <w:rsid w:val="007B6B28"/>
    <w:rsid w:val="007C213E"/>
    <w:rsid w:val="007C22F8"/>
    <w:rsid w:val="007C7012"/>
    <w:rsid w:val="007D2FB9"/>
    <w:rsid w:val="007D3CF0"/>
    <w:rsid w:val="007D68AF"/>
    <w:rsid w:val="007D7B2A"/>
    <w:rsid w:val="007D7D58"/>
    <w:rsid w:val="007E753E"/>
    <w:rsid w:val="007F33EE"/>
    <w:rsid w:val="007F5C04"/>
    <w:rsid w:val="00801C29"/>
    <w:rsid w:val="008053D3"/>
    <w:rsid w:val="00805B42"/>
    <w:rsid w:val="0080668D"/>
    <w:rsid w:val="0080722E"/>
    <w:rsid w:val="008122DA"/>
    <w:rsid w:val="00815E97"/>
    <w:rsid w:val="00817646"/>
    <w:rsid w:val="008268B1"/>
    <w:rsid w:val="008300DE"/>
    <w:rsid w:val="008310D2"/>
    <w:rsid w:val="00841D32"/>
    <w:rsid w:val="0084202D"/>
    <w:rsid w:val="00845B5F"/>
    <w:rsid w:val="00847386"/>
    <w:rsid w:val="00854310"/>
    <w:rsid w:val="00854AE2"/>
    <w:rsid w:val="00860315"/>
    <w:rsid w:val="008616C0"/>
    <w:rsid w:val="0086229A"/>
    <w:rsid w:val="0086275C"/>
    <w:rsid w:val="00862EE2"/>
    <w:rsid w:val="008710C6"/>
    <w:rsid w:val="008714C1"/>
    <w:rsid w:val="00873F4E"/>
    <w:rsid w:val="00876DB2"/>
    <w:rsid w:val="008811E6"/>
    <w:rsid w:val="00881FE2"/>
    <w:rsid w:val="00882A7B"/>
    <w:rsid w:val="00890909"/>
    <w:rsid w:val="00891D20"/>
    <w:rsid w:val="00892B3E"/>
    <w:rsid w:val="00895AB5"/>
    <w:rsid w:val="008961C3"/>
    <w:rsid w:val="008A0702"/>
    <w:rsid w:val="008A1F05"/>
    <w:rsid w:val="008A2A72"/>
    <w:rsid w:val="008A5787"/>
    <w:rsid w:val="008A686B"/>
    <w:rsid w:val="008A6C95"/>
    <w:rsid w:val="008B0A14"/>
    <w:rsid w:val="008B0FED"/>
    <w:rsid w:val="008B38D1"/>
    <w:rsid w:val="008B5A60"/>
    <w:rsid w:val="008C2648"/>
    <w:rsid w:val="008D6323"/>
    <w:rsid w:val="008E16B9"/>
    <w:rsid w:val="008E36BC"/>
    <w:rsid w:val="008E5ACE"/>
    <w:rsid w:val="008E5FFA"/>
    <w:rsid w:val="008F16D6"/>
    <w:rsid w:val="008F2D56"/>
    <w:rsid w:val="008F32B5"/>
    <w:rsid w:val="008F3A18"/>
    <w:rsid w:val="008F531A"/>
    <w:rsid w:val="0090590D"/>
    <w:rsid w:val="009100DD"/>
    <w:rsid w:val="0091067D"/>
    <w:rsid w:val="00911D69"/>
    <w:rsid w:val="0092093D"/>
    <w:rsid w:val="009275EE"/>
    <w:rsid w:val="00932C19"/>
    <w:rsid w:val="00933830"/>
    <w:rsid w:val="00933F0D"/>
    <w:rsid w:val="009353BA"/>
    <w:rsid w:val="00935A64"/>
    <w:rsid w:val="00935BEA"/>
    <w:rsid w:val="00937872"/>
    <w:rsid w:val="009449E1"/>
    <w:rsid w:val="009455BE"/>
    <w:rsid w:val="009521B7"/>
    <w:rsid w:val="00956EC3"/>
    <w:rsid w:val="00960BBD"/>
    <w:rsid w:val="00963C0D"/>
    <w:rsid w:val="00964F45"/>
    <w:rsid w:val="00967CFD"/>
    <w:rsid w:val="00973972"/>
    <w:rsid w:val="00973AE9"/>
    <w:rsid w:val="00977187"/>
    <w:rsid w:val="009806EB"/>
    <w:rsid w:val="00986F69"/>
    <w:rsid w:val="00991D30"/>
    <w:rsid w:val="00997AEC"/>
    <w:rsid w:val="009A1474"/>
    <w:rsid w:val="009A1EA6"/>
    <w:rsid w:val="009A24DB"/>
    <w:rsid w:val="009A2B62"/>
    <w:rsid w:val="009A2CD8"/>
    <w:rsid w:val="009A3B1D"/>
    <w:rsid w:val="009A5500"/>
    <w:rsid w:val="009B03B2"/>
    <w:rsid w:val="009B1C77"/>
    <w:rsid w:val="009B29FD"/>
    <w:rsid w:val="009B4D31"/>
    <w:rsid w:val="009B4D9E"/>
    <w:rsid w:val="009B52CE"/>
    <w:rsid w:val="009B5682"/>
    <w:rsid w:val="009B6E58"/>
    <w:rsid w:val="009B7338"/>
    <w:rsid w:val="009C0A1F"/>
    <w:rsid w:val="009C2B28"/>
    <w:rsid w:val="009D2255"/>
    <w:rsid w:val="009E16DC"/>
    <w:rsid w:val="009E5971"/>
    <w:rsid w:val="009F1021"/>
    <w:rsid w:val="009F3816"/>
    <w:rsid w:val="009F3FF0"/>
    <w:rsid w:val="009F5078"/>
    <w:rsid w:val="00A044B3"/>
    <w:rsid w:val="00A05C41"/>
    <w:rsid w:val="00A131DC"/>
    <w:rsid w:val="00A15E0E"/>
    <w:rsid w:val="00A241C0"/>
    <w:rsid w:val="00A24536"/>
    <w:rsid w:val="00A2586D"/>
    <w:rsid w:val="00A31392"/>
    <w:rsid w:val="00A33AE6"/>
    <w:rsid w:val="00A36DAE"/>
    <w:rsid w:val="00A47D90"/>
    <w:rsid w:val="00A501DA"/>
    <w:rsid w:val="00A516F1"/>
    <w:rsid w:val="00A537FF"/>
    <w:rsid w:val="00A569BE"/>
    <w:rsid w:val="00A56C0F"/>
    <w:rsid w:val="00A6239F"/>
    <w:rsid w:val="00A6769F"/>
    <w:rsid w:val="00A67E16"/>
    <w:rsid w:val="00A706F8"/>
    <w:rsid w:val="00A70A00"/>
    <w:rsid w:val="00A80E16"/>
    <w:rsid w:val="00A8193D"/>
    <w:rsid w:val="00A85F23"/>
    <w:rsid w:val="00A8752C"/>
    <w:rsid w:val="00A91161"/>
    <w:rsid w:val="00A923B3"/>
    <w:rsid w:val="00A938E8"/>
    <w:rsid w:val="00A93E85"/>
    <w:rsid w:val="00AA07F5"/>
    <w:rsid w:val="00AA11B6"/>
    <w:rsid w:val="00AA1556"/>
    <w:rsid w:val="00AA36BD"/>
    <w:rsid w:val="00AA6E45"/>
    <w:rsid w:val="00AB1790"/>
    <w:rsid w:val="00AB5C18"/>
    <w:rsid w:val="00AC071F"/>
    <w:rsid w:val="00AC795E"/>
    <w:rsid w:val="00AD10EB"/>
    <w:rsid w:val="00AD7F13"/>
    <w:rsid w:val="00AE256F"/>
    <w:rsid w:val="00AE5029"/>
    <w:rsid w:val="00AE6B1F"/>
    <w:rsid w:val="00B01EC5"/>
    <w:rsid w:val="00B026A1"/>
    <w:rsid w:val="00B05855"/>
    <w:rsid w:val="00B06455"/>
    <w:rsid w:val="00B1097A"/>
    <w:rsid w:val="00B10CBE"/>
    <w:rsid w:val="00B14A0F"/>
    <w:rsid w:val="00B15074"/>
    <w:rsid w:val="00B15EC9"/>
    <w:rsid w:val="00B21105"/>
    <w:rsid w:val="00B242DF"/>
    <w:rsid w:val="00B25D00"/>
    <w:rsid w:val="00B26CC0"/>
    <w:rsid w:val="00B27A3F"/>
    <w:rsid w:val="00B305F4"/>
    <w:rsid w:val="00B30701"/>
    <w:rsid w:val="00B35126"/>
    <w:rsid w:val="00B354D8"/>
    <w:rsid w:val="00B359AD"/>
    <w:rsid w:val="00B37A5F"/>
    <w:rsid w:val="00B42CCB"/>
    <w:rsid w:val="00B4764B"/>
    <w:rsid w:val="00B47B04"/>
    <w:rsid w:val="00B51678"/>
    <w:rsid w:val="00B524A9"/>
    <w:rsid w:val="00B541A0"/>
    <w:rsid w:val="00B54E6E"/>
    <w:rsid w:val="00B60A77"/>
    <w:rsid w:val="00B66550"/>
    <w:rsid w:val="00B67658"/>
    <w:rsid w:val="00B7346D"/>
    <w:rsid w:val="00B73D7B"/>
    <w:rsid w:val="00B7493F"/>
    <w:rsid w:val="00B749C8"/>
    <w:rsid w:val="00B81F9E"/>
    <w:rsid w:val="00B83A9E"/>
    <w:rsid w:val="00B85788"/>
    <w:rsid w:val="00B92449"/>
    <w:rsid w:val="00B95104"/>
    <w:rsid w:val="00B95801"/>
    <w:rsid w:val="00B9623F"/>
    <w:rsid w:val="00BA53DD"/>
    <w:rsid w:val="00BA5525"/>
    <w:rsid w:val="00BA732C"/>
    <w:rsid w:val="00BB2939"/>
    <w:rsid w:val="00BC1B97"/>
    <w:rsid w:val="00BC27E7"/>
    <w:rsid w:val="00BC3666"/>
    <w:rsid w:val="00BC4476"/>
    <w:rsid w:val="00BC5761"/>
    <w:rsid w:val="00BC6CA9"/>
    <w:rsid w:val="00BC7415"/>
    <w:rsid w:val="00BC7B02"/>
    <w:rsid w:val="00BD1019"/>
    <w:rsid w:val="00BD11BC"/>
    <w:rsid w:val="00BD2B4D"/>
    <w:rsid w:val="00BD2DF9"/>
    <w:rsid w:val="00BD2EB4"/>
    <w:rsid w:val="00BD628B"/>
    <w:rsid w:val="00BD7803"/>
    <w:rsid w:val="00BE06CD"/>
    <w:rsid w:val="00BE0E3F"/>
    <w:rsid w:val="00BE356B"/>
    <w:rsid w:val="00BE6BDD"/>
    <w:rsid w:val="00BF0FC7"/>
    <w:rsid w:val="00BF25D1"/>
    <w:rsid w:val="00BF260A"/>
    <w:rsid w:val="00C06EE0"/>
    <w:rsid w:val="00C11F4C"/>
    <w:rsid w:val="00C13521"/>
    <w:rsid w:val="00C15BD6"/>
    <w:rsid w:val="00C22AEE"/>
    <w:rsid w:val="00C26370"/>
    <w:rsid w:val="00C30B54"/>
    <w:rsid w:val="00C31291"/>
    <w:rsid w:val="00C35800"/>
    <w:rsid w:val="00C361B3"/>
    <w:rsid w:val="00C4093D"/>
    <w:rsid w:val="00C4431C"/>
    <w:rsid w:val="00C44768"/>
    <w:rsid w:val="00C5301A"/>
    <w:rsid w:val="00C5520C"/>
    <w:rsid w:val="00C602FE"/>
    <w:rsid w:val="00C608DD"/>
    <w:rsid w:val="00C7062F"/>
    <w:rsid w:val="00C710F0"/>
    <w:rsid w:val="00C7583A"/>
    <w:rsid w:val="00C807FB"/>
    <w:rsid w:val="00C843EF"/>
    <w:rsid w:val="00C8562C"/>
    <w:rsid w:val="00C87613"/>
    <w:rsid w:val="00C8776C"/>
    <w:rsid w:val="00C9112E"/>
    <w:rsid w:val="00C92841"/>
    <w:rsid w:val="00C9434D"/>
    <w:rsid w:val="00C94BCA"/>
    <w:rsid w:val="00CB1167"/>
    <w:rsid w:val="00CB2758"/>
    <w:rsid w:val="00CC2745"/>
    <w:rsid w:val="00CC35B7"/>
    <w:rsid w:val="00CC3A81"/>
    <w:rsid w:val="00CC70EC"/>
    <w:rsid w:val="00CD295E"/>
    <w:rsid w:val="00CD3D4C"/>
    <w:rsid w:val="00CD3E63"/>
    <w:rsid w:val="00CE1284"/>
    <w:rsid w:val="00CE2DB3"/>
    <w:rsid w:val="00CE4B6B"/>
    <w:rsid w:val="00CE5B2D"/>
    <w:rsid w:val="00CE6272"/>
    <w:rsid w:val="00CF04F0"/>
    <w:rsid w:val="00CF0BF4"/>
    <w:rsid w:val="00CF4911"/>
    <w:rsid w:val="00CF4F2B"/>
    <w:rsid w:val="00D00256"/>
    <w:rsid w:val="00D01B41"/>
    <w:rsid w:val="00D03FD6"/>
    <w:rsid w:val="00D10326"/>
    <w:rsid w:val="00D107CE"/>
    <w:rsid w:val="00D116EA"/>
    <w:rsid w:val="00D13FEF"/>
    <w:rsid w:val="00D176D5"/>
    <w:rsid w:val="00D204CB"/>
    <w:rsid w:val="00D20E02"/>
    <w:rsid w:val="00D25ECB"/>
    <w:rsid w:val="00D26172"/>
    <w:rsid w:val="00D300EF"/>
    <w:rsid w:val="00D30D79"/>
    <w:rsid w:val="00D32B27"/>
    <w:rsid w:val="00D32D47"/>
    <w:rsid w:val="00D340B2"/>
    <w:rsid w:val="00D4649A"/>
    <w:rsid w:val="00D55773"/>
    <w:rsid w:val="00D604DD"/>
    <w:rsid w:val="00D65C44"/>
    <w:rsid w:val="00D671CE"/>
    <w:rsid w:val="00D71ED7"/>
    <w:rsid w:val="00D77212"/>
    <w:rsid w:val="00D77286"/>
    <w:rsid w:val="00D809E0"/>
    <w:rsid w:val="00D81B3F"/>
    <w:rsid w:val="00D878C3"/>
    <w:rsid w:val="00D90609"/>
    <w:rsid w:val="00D96D4F"/>
    <w:rsid w:val="00DA33E5"/>
    <w:rsid w:val="00DA79F5"/>
    <w:rsid w:val="00DB0DE4"/>
    <w:rsid w:val="00DB144E"/>
    <w:rsid w:val="00DB65C5"/>
    <w:rsid w:val="00DC34B1"/>
    <w:rsid w:val="00DD1423"/>
    <w:rsid w:val="00DD4CE6"/>
    <w:rsid w:val="00DE1EF2"/>
    <w:rsid w:val="00DE2FDD"/>
    <w:rsid w:val="00DE63BB"/>
    <w:rsid w:val="00DE671E"/>
    <w:rsid w:val="00DF33D8"/>
    <w:rsid w:val="00DF4693"/>
    <w:rsid w:val="00DF4F25"/>
    <w:rsid w:val="00DF62E0"/>
    <w:rsid w:val="00E01059"/>
    <w:rsid w:val="00E01550"/>
    <w:rsid w:val="00E10F88"/>
    <w:rsid w:val="00E1238B"/>
    <w:rsid w:val="00E12EF4"/>
    <w:rsid w:val="00E12F70"/>
    <w:rsid w:val="00E14680"/>
    <w:rsid w:val="00E15DAD"/>
    <w:rsid w:val="00E202B1"/>
    <w:rsid w:val="00E23208"/>
    <w:rsid w:val="00E273AD"/>
    <w:rsid w:val="00E301D8"/>
    <w:rsid w:val="00E31463"/>
    <w:rsid w:val="00E3389F"/>
    <w:rsid w:val="00E33CB6"/>
    <w:rsid w:val="00E37C70"/>
    <w:rsid w:val="00E40D4C"/>
    <w:rsid w:val="00E42FD5"/>
    <w:rsid w:val="00E46DA1"/>
    <w:rsid w:val="00E52AAB"/>
    <w:rsid w:val="00E57862"/>
    <w:rsid w:val="00E6283A"/>
    <w:rsid w:val="00E629F9"/>
    <w:rsid w:val="00E651F4"/>
    <w:rsid w:val="00E77790"/>
    <w:rsid w:val="00E875A7"/>
    <w:rsid w:val="00E93255"/>
    <w:rsid w:val="00E94C71"/>
    <w:rsid w:val="00EA4E2C"/>
    <w:rsid w:val="00EA6B59"/>
    <w:rsid w:val="00EA7CDD"/>
    <w:rsid w:val="00EB39AC"/>
    <w:rsid w:val="00EC0EA1"/>
    <w:rsid w:val="00EC415C"/>
    <w:rsid w:val="00EC43C2"/>
    <w:rsid w:val="00EC4C21"/>
    <w:rsid w:val="00ED39B7"/>
    <w:rsid w:val="00EE35BE"/>
    <w:rsid w:val="00EE3BE2"/>
    <w:rsid w:val="00EE75CE"/>
    <w:rsid w:val="00EF379D"/>
    <w:rsid w:val="00EF6C3C"/>
    <w:rsid w:val="00F04FAE"/>
    <w:rsid w:val="00F05559"/>
    <w:rsid w:val="00F13F97"/>
    <w:rsid w:val="00F16028"/>
    <w:rsid w:val="00F17883"/>
    <w:rsid w:val="00F17BA5"/>
    <w:rsid w:val="00F2128B"/>
    <w:rsid w:val="00F25DB7"/>
    <w:rsid w:val="00F32763"/>
    <w:rsid w:val="00F33FC3"/>
    <w:rsid w:val="00F35904"/>
    <w:rsid w:val="00F36675"/>
    <w:rsid w:val="00F37111"/>
    <w:rsid w:val="00F40984"/>
    <w:rsid w:val="00F42CD7"/>
    <w:rsid w:val="00F47182"/>
    <w:rsid w:val="00F47DF3"/>
    <w:rsid w:val="00F51CC2"/>
    <w:rsid w:val="00F53E42"/>
    <w:rsid w:val="00F545C8"/>
    <w:rsid w:val="00F56406"/>
    <w:rsid w:val="00F57986"/>
    <w:rsid w:val="00F609DF"/>
    <w:rsid w:val="00F64703"/>
    <w:rsid w:val="00F6500F"/>
    <w:rsid w:val="00F814AC"/>
    <w:rsid w:val="00F847B5"/>
    <w:rsid w:val="00F850D4"/>
    <w:rsid w:val="00F9643E"/>
    <w:rsid w:val="00F97B3D"/>
    <w:rsid w:val="00FA0BAE"/>
    <w:rsid w:val="00FA2E9D"/>
    <w:rsid w:val="00FA3E20"/>
    <w:rsid w:val="00FA51BA"/>
    <w:rsid w:val="00FA5239"/>
    <w:rsid w:val="00FB12D1"/>
    <w:rsid w:val="00FC1A24"/>
    <w:rsid w:val="00FC1E8D"/>
    <w:rsid w:val="00FC1EC9"/>
    <w:rsid w:val="00FC22ED"/>
    <w:rsid w:val="00FC3EB4"/>
    <w:rsid w:val="00FC54E1"/>
    <w:rsid w:val="00FC6A62"/>
    <w:rsid w:val="00FD17C4"/>
    <w:rsid w:val="00FD2CB2"/>
    <w:rsid w:val="00FD3F55"/>
    <w:rsid w:val="00FE0E38"/>
    <w:rsid w:val="13904C0C"/>
    <w:rsid w:val="2F29632A"/>
    <w:rsid w:val="58172911"/>
    <w:rsid w:val="59872D36"/>
    <w:rsid w:val="67D60220"/>
    <w:rsid w:val="70912E54"/>
    <w:rsid w:val="72F66BED"/>
    <w:rsid w:val="7A3E451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ind w:firstLine="1040" w:firstLineChars="200"/>
    </w:pPr>
    <w:rPr>
      <w:rFonts w:asciiTheme="minorHAnsi" w:hAnsiTheme="minorHAnsi" w:eastAsiaTheme="minorEastAsia" w:cstheme="minorBidi"/>
      <w:kern w:val="2"/>
      <w:sz w:val="21"/>
      <w:szCs w:val="21"/>
      <w:lang w:val="en-US" w:eastAsia="zh-CN" w:bidi="ar-SA"/>
    </w:rPr>
  </w:style>
  <w:style w:type="paragraph" w:styleId="2">
    <w:name w:val="heading 1"/>
    <w:basedOn w:val="1"/>
    <w:next w:val="1"/>
    <w:link w:val="22"/>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23"/>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26"/>
    <w:unhideWhenUsed/>
    <w:qFormat/>
    <w:uiPriority w:val="9"/>
    <w:pPr>
      <w:keepNext/>
      <w:keepLines/>
      <w:spacing w:before="260" w:after="260" w:line="416" w:lineRule="auto"/>
      <w:outlineLvl w:val="2"/>
    </w:pPr>
    <w:rPr>
      <w:b/>
      <w:bCs/>
      <w:sz w:val="32"/>
      <w:szCs w:val="32"/>
    </w:rPr>
  </w:style>
  <w:style w:type="paragraph" w:styleId="5">
    <w:name w:val="heading 4"/>
    <w:basedOn w:val="1"/>
    <w:next w:val="1"/>
    <w:link w:val="27"/>
    <w:unhideWhenUsed/>
    <w:qFormat/>
    <w:uiPriority w:val="9"/>
    <w:pPr>
      <w:keepNext/>
      <w:keepLines/>
      <w:spacing w:before="280" w:after="290" w:line="376" w:lineRule="auto"/>
      <w:outlineLvl w:val="3"/>
    </w:pPr>
    <w:rPr>
      <w:rFonts w:asciiTheme="majorHAnsi" w:hAnsiTheme="majorHAnsi" w:eastAsiaTheme="majorEastAsia" w:cstheme="majorBidi"/>
      <w:b/>
      <w:bCs/>
      <w:sz w:val="28"/>
      <w:szCs w:val="28"/>
    </w:rPr>
  </w:style>
  <w:style w:type="character" w:default="1" w:styleId="17">
    <w:name w:val="Default Paragraph Font"/>
    <w:semiHidden/>
    <w:unhideWhenUsed/>
    <w:uiPriority w:val="1"/>
  </w:style>
  <w:style w:type="table" w:default="1" w:styleId="15">
    <w:name w:val="Normal Table"/>
    <w:semiHidden/>
    <w:unhideWhenUsed/>
    <w:uiPriority w:val="99"/>
    <w:tblPr>
      <w:tblLayout w:type="fixed"/>
      <w:tblCellMar>
        <w:top w:w="0" w:type="dxa"/>
        <w:left w:w="108" w:type="dxa"/>
        <w:bottom w:w="0" w:type="dxa"/>
        <w:right w:w="108" w:type="dxa"/>
      </w:tblCellMar>
    </w:tblPr>
  </w:style>
  <w:style w:type="paragraph" w:styleId="6">
    <w:name w:val="caption"/>
    <w:basedOn w:val="1"/>
    <w:next w:val="1"/>
    <w:unhideWhenUsed/>
    <w:qFormat/>
    <w:uiPriority w:val="35"/>
    <w:rPr>
      <w:rFonts w:eastAsia="黑体" w:asciiTheme="majorHAnsi" w:hAnsiTheme="majorHAnsi" w:cstheme="majorBidi"/>
      <w:sz w:val="20"/>
      <w:szCs w:val="20"/>
    </w:rPr>
  </w:style>
  <w:style w:type="paragraph" w:styleId="7">
    <w:name w:val="annotation text"/>
    <w:basedOn w:val="1"/>
    <w:link w:val="29"/>
    <w:semiHidden/>
    <w:unhideWhenUsed/>
    <w:uiPriority w:val="99"/>
  </w:style>
  <w:style w:type="paragraph" w:styleId="8">
    <w:name w:val="toc 3"/>
    <w:basedOn w:val="1"/>
    <w:next w:val="1"/>
    <w:unhideWhenUsed/>
    <w:qFormat/>
    <w:uiPriority w:val="39"/>
    <w:pPr>
      <w:ind w:left="840" w:leftChars="400"/>
    </w:pPr>
  </w:style>
  <w:style w:type="paragraph" w:styleId="9">
    <w:name w:val="Balloon Text"/>
    <w:basedOn w:val="1"/>
    <w:link w:val="24"/>
    <w:semiHidden/>
    <w:unhideWhenUsed/>
    <w:qFormat/>
    <w:uiPriority w:val="99"/>
    <w:pPr>
      <w:spacing w:line="240" w:lineRule="auto"/>
    </w:pPr>
    <w:rPr>
      <w:sz w:val="18"/>
      <w:szCs w:val="18"/>
    </w:rPr>
  </w:style>
  <w:style w:type="paragraph" w:styleId="10">
    <w:name w:val="footer"/>
    <w:basedOn w:val="1"/>
    <w:link w:val="21"/>
    <w:unhideWhenUsed/>
    <w:qFormat/>
    <w:uiPriority w:val="99"/>
    <w:pPr>
      <w:tabs>
        <w:tab w:val="center" w:pos="4153"/>
        <w:tab w:val="right" w:pos="8306"/>
      </w:tabs>
      <w:snapToGrid w:val="0"/>
    </w:pPr>
    <w:rPr>
      <w:sz w:val="18"/>
      <w:szCs w:val="18"/>
    </w:rPr>
  </w:style>
  <w:style w:type="paragraph" w:styleId="11">
    <w:name w:val="header"/>
    <w:basedOn w:val="1"/>
    <w:link w:val="20"/>
    <w:unhideWhenUsed/>
    <w:qFormat/>
    <w:uiPriority w:val="99"/>
    <w:pPr>
      <w:pBdr>
        <w:bottom w:val="single" w:color="auto" w:sz="6" w:space="1"/>
      </w:pBdr>
      <w:tabs>
        <w:tab w:val="center" w:pos="4153"/>
        <w:tab w:val="right" w:pos="8306"/>
      </w:tabs>
      <w:snapToGrid w:val="0"/>
      <w:jc w:val="center"/>
    </w:pPr>
    <w:rPr>
      <w:sz w:val="18"/>
      <w:szCs w:val="18"/>
    </w:rPr>
  </w:style>
  <w:style w:type="paragraph" w:styleId="12">
    <w:name w:val="toc 1"/>
    <w:basedOn w:val="1"/>
    <w:next w:val="1"/>
    <w:unhideWhenUsed/>
    <w:qFormat/>
    <w:uiPriority w:val="39"/>
    <w:pPr>
      <w:tabs>
        <w:tab w:val="right" w:leader="dot" w:pos="8296"/>
      </w:tabs>
      <w:ind w:firstLine="420"/>
    </w:pPr>
    <w:rPr>
      <w:rFonts w:ascii="Times New Roman" w:hAnsi="Times New Roman" w:eastAsia="宋体" w:cs="Times New Roman"/>
      <w:sz w:val="24"/>
      <w:szCs w:val="24"/>
    </w:rPr>
  </w:style>
  <w:style w:type="paragraph" w:styleId="13">
    <w:name w:val="toc 2"/>
    <w:basedOn w:val="1"/>
    <w:next w:val="1"/>
    <w:unhideWhenUsed/>
    <w:uiPriority w:val="39"/>
    <w:pPr>
      <w:tabs>
        <w:tab w:val="right" w:leader="dot" w:pos="8296"/>
      </w:tabs>
      <w:spacing w:line="300" w:lineRule="auto"/>
      <w:ind w:left="420" w:leftChars="200" w:firstLine="420"/>
    </w:pPr>
  </w:style>
  <w:style w:type="paragraph" w:styleId="14">
    <w:name w:val="annotation subject"/>
    <w:basedOn w:val="7"/>
    <w:next w:val="7"/>
    <w:link w:val="30"/>
    <w:semiHidden/>
    <w:unhideWhenUsed/>
    <w:uiPriority w:val="99"/>
    <w:rPr>
      <w:b/>
      <w:bCs/>
    </w:rPr>
  </w:style>
  <w:style w:type="table" w:styleId="16">
    <w:name w:val="Table Grid"/>
    <w:basedOn w:val="15"/>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styleId="18">
    <w:name w:val="Hyperlink"/>
    <w:basedOn w:val="17"/>
    <w:unhideWhenUsed/>
    <w:qFormat/>
    <w:uiPriority w:val="99"/>
    <w:rPr>
      <w:color w:val="0563C1" w:themeColor="hyperlink"/>
      <w:u w:val="single"/>
      <w14:textFill>
        <w14:solidFill>
          <w14:schemeClr w14:val="hlink"/>
        </w14:solidFill>
      </w14:textFill>
    </w:rPr>
  </w:style>
  <w:style w:type="character" w:styleId="19">
    <w:name w:val="annotation reference"/>
    <w:basedOn w:val="17"/>
    <w:semiHidden/>
    <w:unhideWhenUsed/>
    <w:uiPriority w:val="99"/>
    <w:rPr>
      <w:sz w:val="21"/>
      <w:szCs w:val="21"/>
    </w:rPr>
  </w:style>
  <w:style w:type="character" w:customStyle="1" w:styleId="20">
    <w:name w:val="页眉 Char"/>
    <w:basedOn w:val="17"/>
    <w:link w:val="11"/>
    <w:qFormat/>
    <w:uiPriority w:val="99"/>
    <w:rPr>
      <w:sz w:val="18"/>
      <w:szCs w:val="18"/>
    </w:rPr>
  </w:style>
  <w:style w:type="character" w:customStyle="1" w:styleId="21">
    <w:name w:val="页脚 Char"/>
    <w:basedOn w:val="17"/>
    <w:link w:val="10"/>
    <w:uiPriority w:val="99"/>
    <w:rPr>
      <w:sz w:val="18"/>
      <w:szCs w:val="18"/>
    </w:rPr>
  </w:style>
  <w:style w:type="character" w:customStyle="1" w:styleId="22">
    <w:name w:val="标题 1 Char"/>
    <w:basedOn w:val="17"/>
    <w:link w:val="2"/>
    <w:uiPriority w:val="9"/>
    <w:rPr>
      <w:rFonts w:eastAsia="宋体"/>
      <w:b/>
      <w:bCs/>
      <w:kern w:val="44"/>
      <w:sz w:val="44"/>
      <w:szCs w:val="44"/>
    </w:rPr>
  </w:style>
  <w:style w:type="character" w:customStyle="1" w:styleId="23">
    <w:name w:val="标题 2 Char"/>
    <w:basedOn w:val="17"/>
    <w:link w:val="3"/>
    <w:uiPriority w:val="9"/>
    <w:rPr>
      <w:rFonts w:asciiTheme="majorHAnsi" w:hAnsiTheme="majorHAnsi" w:eastAsiaTheme="majorEastAsia" w:cstheme="majorBidi"/>
      <w:b/>
      <w:bCs/>
      <w:sz w:val="32"/>
      <w:szCs w:val="32"/>
    </w:rPr>
  </w:style>
  <w:style w:type="character" w:customStyle="1" w:styleId="24">
    <w:name w:val="批注框文本 Char"/>
    <w:basedOn w:val="17"/>
    <w:link w:val="9"/>
    <w:semiHidden/>
    <w:qFormat/>
    <w:uiPriority w:val="99"/>
    <w:rPr>
      <w:rFonts w:eastAsia="宋体"/>
      <w:sz w:val="18"/>
      <w:szCs w:val="18"/>
    </w:rPr>
  </w:style>
  <w:style w:type="paragraph" w:customStyle="1" w:styleId="25">
    <w:name w:val="TOC 标题1"/>
    <w:basedOn w:val="2"/>
    <w:next w:val="1"/>
    <w:unhideWhenUsed/>
    <w:qFormat/>
    <w:uiPriority w:val="39"/>
    <w:pPr>
      <w:widowControl/>
      <w:spacing w:before="240" w:after="0" w:line="259" w:lineRule="auto"/>
      <w:ind w:firstLine="0" w:firstLineChars="0"/>
      <w:outlineLvl w:val="9"/>
    </w:pPr>
    <w:rPr>
      <w:rFonts w:asciiTheme="majorHAnsi" w:hAnsiTheme="majorHAnsi" w:eastAsiaTheme="majorEastAsia" w:cstheme="majorBidi"/>
      <w:b w:val="0"/>
      <w:bCs w:val="0"/>
      <w:color w:val="2F5597" w:themeColor="accent1" w:themeShade="BF"/>
      <w:kern w:val="0"/>
      <w:sz w:val="32"/>
      <w:szCs w:val="32"/>
    </w:rPr>
  </w:style>
  <w:style w:type="character" w:customStyle="1" w:styleId="26">
    <w:name w:val="标题 3 Char"/>
    <w:basedOn w:val="17"/>
    <w:link w:val="4"/>
    <w:uiPriority w:val="9"/>
    <w:rPr>
      <w:rFonts w:eastAsia="宋体"/>
      <w:b/>
      <w:bCs/>
      <w:sz w:val="32"/>
      <w:szCs w:val="32"/>
    </w:rPr>
  </w:style>
  <w:style w:type="character" w:customStyle="1" w:styleId="27">
    <w:name w:val="标题 4 Char"/>
    <w:basedOn w:val="17"/>
    <w:link w:val="5"/>
    <w:uiPriority w:val="9"/>
    <w:rPr>
      <w:rFonts w:asciiTheme="majorHAnsi" w:hAnsiTheme="majorHAnsi" w:eastAsiaTheme="majorEastAsia" w:cstheme="majorBidi"/>
      <w:b/>
      <w:bCs/>
      <w:sz w:val="28"/>
      <w:szCs w:val="28"/>
    </w:rPr>
  </w:style>
  <w:style w:type="paragraph" w:styleId="28">
    <w:name w:val="List Paragraph"/>
    <w:basedOn w:val="1"/>
    <w:qFormat/>
    <w:uiPriority w:val="34"/>
    <w:pPr>
      <w:ind w:firstLine="420"/>
    </w:pPr>
  </w:style>
  <w:style w:type="character" w:customStyle="1" w:styleId="29">
    <w:name w:val="批注文字 Char"/>
    <w:basedOn w:val="17"/>
    <w:link w:val="7"/>
    <w:semiHidden/>
    <w:qFormat/>
    <w:uiPriority w:val="99"/>
  </w:style>
  <w:style w:type="character" w:customStyle="1" w:styleId="30">
    <w:name w:val="批注主题 Char"/>
    <w:basedOn w:val="29"/>
    <w:link w:val="14"/>
    <w:semiHidden/>
    <w:uiPriority w:val="99"/>
    <w:rPr>
      <w:b/>
      <w:bCs/>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5" Type="http://schemas.openxmlformats.org/officeDocument/2006/relationships/fontTable" Target="fontTable.xml"/><Relationship Id="rId74" Type="http://schemas.openxmlformats.org/officeDocument/2006/relationships/customXml" Target="../customXml/item2.xml"/><Relationship Id="rId73" Type="http://schemas.openxmlformats.org/officeDocument/2006/relationships/numbering" Target="numbering.xml"/><Relationship Id="rId72" Type="http://schemas.openxmlformats.org/officeDocument/2006/relationships/customXml" Target="../customXml/item1.xml"/><Relationship Id="rId71" Type="http://schemas.openxmlformats.org/officeDocument/2006/relationships/image" Target="media/image63.png"/><Relationship Id="rId70" Type="http://schemas.openxmlformats.org/officeDocument/2006/relationships/image" Target="media/image62.png"/><Relationship Id="rId7" Type="http://schemas.openxmlformats.org/officeDocument/2006/relationships/footer" Target="footer2.xml"/><Relationship Id="rId69" Type="http://schemas.openxmlformats.org/officeDocument/2006/relationships/image" Target="media/image61.png"/><Relationship Id="rId68" Type="http://schemas.openxmlformats.org/officeDocument/2006/relationships/image" Target="media/image60.jpeg"/><Relationship Id="rId67" Type="http://schemas.openxmlformats.org/officeDocument/2006/relationships/image" Target="media/image59.jpeg"/><Relationship Id="rId66" Type="http://schemas.openxmlformats.org/officeDocument/2006/relationships/image" Target="media/image58.png"/><Relationship Id="rId65" Type="http://schemas.openxmlformats.org/officeDocument/2006/relationships/image" Target="media/image57.png"/><Relationship Id="rId64" Type="http://schemas.openxmlformats.org/officeDocument/2006/relationships/image" Target="media/image56.png"/><Relationship Id="rId63" Type="http://schemas.openxmlformats.org/officeDocument/2006/relationships/image" Target="media/image55.png"/><Relationship Id="rId62" Type="http://schemas.openxmlformats.org/officeDocument/2006/relationships/image" Target="media/image54.png"/><Relationship Id="rId61" Type="http://schemas.openxmlformats.org/officeDocument/2006/relationships/image" Target="media/image53.png"/><Relationship Id="rId60" Type="http://schemas.openxmlformats.org/officeDocument/2006/relationships/image" Target="media/image52.png"/><Relationship Id="rId6" Type="http://schemas.openxmlformats.org/officeDocument/2006/relationships/footer" Target="footer1.xml"/><Relationship Id="rId59" Type="http://schemas.openxmlformats.org/officeDocument/2006/relationships/image" Target="media/image51.png"/><Relationship Id="rId58" Type="http://schemas.openxmlformats.org/officeDocument/2006/relationships/image" Target="media/image50.png"/><Relationship Id="rId57" Type="http://schemas.openxmlformats.org/officeDocument/2006/relationships/image" Target="media/image49.png"/><Relationship Id="rId56" Type="http://schemas.openxmlformats.org/officeDocument/2006/relationships/image" Target="media/image48.png"/><Relationship Id="rId55" Type="http://schemas.openxmlformats.org/officeDocument/2006/relationships/image" Target="media/image47.png"/><Relationship Id="rId54" Type="http://schemas.openxmlformats.org/officeDocument/2006/relationships/image" Target="media/image46.png"/><Relationship Id="rId53" Type="http://schemas.openxmlformats.org/officeDocument/2006/relationships/image" Target="media/image45.png"/><Relationship Id="rId52" Type="http://schemas.openxmlformats.org/officeDocument/2006/relationships/image" Target="media/image44.png"/><Relationship Id="rId51" Type="http://schemas.openxmlformats.org/officeDocument/2006/relationships/image" Target="media/image43.png"/><Relationship Id="rId50" Type="http://schemas.openxmlformats.org/officeDocument/2006/relationships/image" Target="media/image42.png"/><Relationship Id="rId5" Type="http://schemas.openxmlformats.org/officeDocument/2006/relationships/header" Target="header3.xml"/><Relationship Id="rId49" Type="http://schemas.openxmlformats.org/officeDocument/2006/relationships/image" Target="media/image41.png"/><Relationship Id="rId48" Type="http://schemas.openxmlformats.org/officeDocument/2006/relationships/image" Target="media/image40.png"/><Relationship Id="rId47" Type="http://schemas.openxmlformats.org/officeDocument/2006/relationships/image" Target="media/image39.png"/><Relationship Id="rId46" Type="http://schemas.openxmlformats.org/officeDocument/2006/relationships/image" Target="media/image38.png"/><Relationship Id="rId45" Type="http://schemas.openxmlformats.org/officeDocument/2006/relationships/image" Target="media/image37.png"/><Relationship Id="rId44" Type="http://schemas.openxmlformats.org/officeDocument/2006/relationships/image" Target="media/image36.png"/><Relationship Id="rId43" Type="http://schemas.openxmlformats.org/officeDocument/2006/relationships/image" Target="media/image35.png"/><Relationship Id="rId42" Type="http://schemas.openxmlformats.org/officeDocument/2006/relationships/image" Target="media/image34.png"/><Relationship Id="rId41" Type="http://schemas.openxmlformats.org/officeDocument/2006/relationships/image" Target="media/image33.png"/><Relationship Id="rId40" Type="http://schemas.openxmlformats.org/officeDocument/2006/relationships/image" Target="media/image32.png"/><Relationship Id="rId4" Type="http://schemas.openxmlformats.org/officeDocument/2006/relationships/header" Target="header2.xml"/><Relationship Id="rId39" Type="http://schemas.openxmlformats.org/officeDocument/2006/relationships/image" Target="media/image31.png"/><Relationship Id="rId38" Type="http://schemas.openxmlformats.org/officeDocument/2006/relationships/image" Target="media/image30.png"/><Relationship Id="rId37" Type="http://schemas.openxmlformats.org/officeDocument/2006/relationships/image" Target="media/image29.png"/><Relationship Id="rId36" Type="http://schemas.openxmlformats.org/officeDocument/2006/relationships/image" Target="media/image28.png"/><Relationship Id="rId35" Type="http://schemas.openxmlformats.org/officeDocument/2006/relationships/image" Target="media/image27.png"/><Relationship Id="rId34" Type="http://schemas.openxmlformats.org/officeDocument/2006/relationships/image" Target="media/image26.png"/><Relationship Id="rId33" Type="http://schemas.openxmlformats.org/officeDocument/2006/relationships/image" Target="media/image25.png"/><Relationship Id="rId32" Type="http://schemas.openxmlformats.org/officeDocument/2006/relationships/image" Target="media/image24.png"/><Relationship Id="rId31" Type="http://schemas.openxmlformats.org/officeDocument/2006/relationships/image" Target="media/image23.png"/><Relationship Id="rId30" Type="http://schemas.openxmlformats.org/officeDocument/2006/relationships/image" Target="media/image22.png"/><Relationship Id="rId3" Type="http://schemas.openxmlformats.org/officeDocument/2006/relationships/header" Target="header1.xml"/><Relationship Id="rId29" Type="http://schemas.openxmlformats.org/officeDocument/2006/relationships/image" Target="media/image21.png"/><Relationship Id="rId28" Type="http://schemas.openxmlformats.org/officeDocument/2006/relationships/image" Target="media/image20.png"/><Relationship Id="rId27" Type="http://schemas.openxmlformats.org/officeDocument/2006/relationships/image" Target="media/image19.png"/><Relationship Id="rId26" Type="http://schemas.openxmlformats.org/officeDocument/2006/relationships/image" Target="media/image18.png"/><Relationship Id="rId25" Type="http://schemas.openxmlformats.org/officeDocument/2006/relationships/image" Target="media/image17.png"/><Relationship Id="rId24" Type="http://schemas.openxmlformats.org/officeDocument/2006/relationships/image" Target="media/image16.png"/><Relationship Id="rId23" Type="http://schemas.openxmlformats.org/officeDocument/2006/relationships/image" Target="media/image15.png"/><Relationship Id="rId22" Type="http://schemas.openxmlformats.org/officeDocument/2006/relationships/image" Target="media/image14.png"/><Relationship Id="rId21" Type="http://schemas.openxmlformats.org/officeDocument/2006/relationships/image" Target="media/image13.png"/><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E8C6266-7A57-48BD-8980-7F36E23DB0C0}">
  <ds:schemaRefs/>
</ds:datastoreItem>
</file>

<file path=docProps/app.xml><?xml version="1.0" encoding="utf-8"?>
<Properties xmlns="http://schemas.openxmlformats.org/officeDocument/2006/extended-properties" xmlns:vt="http://schemas.openxmlformats.org/officeDocument/2006/docPropsVTypes">
  <Template>Normal.dotm</Template>
  <Pages>53</Pages>
  <Words>2613</Words>
  <Characters>14900</Characters>
  <Lines>124</Lines>
  <Paragraphs>34</Paragraphs>
  <TotalTime>6</TotalTime>
  <ScaleCrop>false</ScaleCrop>
  <LinksUpToDate>false</LinksUpToDate>
  <CharactersWithSpaces>17479</CharactersWithSpaces>
  <Application>WPS Office_11.1.0.8806_F1E327BC-269C-435d-A152-05C5408002CA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2017-12-15T02:51:00Z</dcterms:created>
  <dc:creator>dengliejun</dc:creator>
  <cp:lastModifiedBy>汪汪</cp:lastModifiedBy>
  <cp:lastPrinted>2018-09-28T09:58:00Z</cp:lastPrinted>
  <dcterms:modified xsi:type="dcterms:W3CDTF">2019-10-10T09:21:40Z</dcterms:modified>
  <cp:revision>949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2052-11.1.0.8806</vt:lpwstr>
  </property>
</Properties>
</file>