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D0DC9" w14:textId="77777777" w:rsidR="003C0CFC" w:rsidRPr="003C0CFC" w:rsidRDefault="003C0CFC" w:rsidP="003C0CFC">
      <w:pPr>
        <w:jc w:val="center"/>
        <w:rPr>
          <w:rFonts w:ascii="仿宋" w:eastAsia="仿宋" w:hAnsi="仿宋"/>
          <w:bCs/>
          <w:kern w:val="0"/>
          <w:sz w:val="28"/>
          <w:szCs w:val="28"/>
        </w:rPr>
      </w:pPr>
      <w:proofErr w:type="gramStart"/>
      <w:r w:rsidRPr="003C0CFC">
        <w:rPr>
          <w:rFonts w:ascii="仿宋" w:eastAsia="仿宋" w:hAnsi="仿宋" w:hint="eastAsia"/>
          <w:b/>
          <w:kern w:val="0"/>
          <w:szCs w:val="32"/>
        </w:rPr>
        <w:t>课程思政示范</w:t>
      </w:r>
      <w:proofErr w:type="gramEnd"/>
      <w:r w:rsidRPr="003C0CFC">
        <w:rPr>
          <w:rFonts w:ascii="仿宋" w:eastAsia="仿宋" w:hAnsi="仿宋" w:hint="eastAsia"/>
          <w:b/>
          <w:kern w:val="0"/>
          <w:szCs w:val="32"/>
        </w:rPr>
        <w:t>课参评教学节段目录</w:t>
      </w:r>
      <w:r w:rsidRPr="003C0CFC">
        <w:rPr>
          <w:rFonts w:ascii="仿宋" w:eastAsia="仿宋" w:hAnsi="仿宋" w:hint="eastAsia"/>
          <w:b/>
          <w:kern w:val="0"/>
          <w:sz w:val="28"/>
          <w:szCs w:val="28"/>
        </w:rPr>
        <w:t>（范例）</w:t>
      </w:r>
    </w:p>
    <w:p w14:paraId="064819D0" w14:textId="4F0374ED" w:rsidR="003C0CFC" w:rsidRPr="003C0CFC" w:rsidRDefault="003C0CFC" w:rsidP="003C0CFC">
      <w:pPr>
        <w:jc w:val="center"/>
        <w:rPr>
          <w:rFonts w:ascii="仿宋" w:eastAsia="仿宋" w:hAnsi="仿宋"/>
          <w:b/>
          <w:kern w:val="0"/>
          <w:sz w:val="21"/>
          <w:szCs w:val="21"/>
        </w:rPr>
      </w:pPr>
      <w:r>
        <w:rPr>
          <w:rFonts w:ascii="仿宋" w:eastAsia="仿宋" w:hAnsi="仿宋" w:hint="eastAsia"/>
          <w:b/>
          <w:kern w:val="0"/>
          <w:sz w:val="21"/>
          <w:szCs w:val="21"/>
        </w:rPr>
        <w:t>（</w:t>
      </w:r>
      <w:r w:rsidRPr="003C0CFC">
        <w:rPr>
          <w:rFonts w:ascii="仿宋" w:eastAsia="仿宋" w:hAnsi="仿宋" w:hint="eastAsia"/>
          <w:b/>
          <w:kern w:val="0"/>
          <w:sz w:val="21"/>
          <w:szCs w:val="21"/>
        </w:rPr>
        <w:t>注：评选</w:t>
      </w:r>
      <w:r>
        <w:rPr>
          <w:rFonts w:ascii="仿宋" w:eastAsia="仿宋" w:hAnsi="仿宋" w:hint="eastAsia"/>
          <w:b/>
          <w:kern w:val="0"/>
          <w:sz w:val="21"/>
          <w:szCs w:val="21"/>
        </w:rPr>
        <w:t>所需</w:t>
      </w:r>
      <w:r w:rsidRPr="003C0CFC">
        <w:rPr>
          <w:rFonts w:ascii="仿宋" w:eastAsia="仿宋" w:hAnsi="仿宋" w:hint="eastAsia"/>
          <w:b/>
          <w:kern w:val="0"/>
          <w:sz w:val="21"/>
          <w:szCs w:val="21"/>
        </w:rPr>
        <w:t>教学</w:t>
      </w:r>
      <w:r>
        <w:rPr>
          <w:rFonts w:ascii="仿宋" w:eastAsia="仿宋" w:hAnsi="仿宋" w:hint="eastAsia"/>
          <w:b/>
          <w:kern w:val="0"/>
          <w:sz w:val="21"/>
          <w:szCs w:val="21"/>
        </w:rPr>
        <w:t>节段的数量</w:t>
      </w:r>
      <w:proofErr w:type="gramStart"/>
      <w:r>
        <w:rPr>
          <w:rFonts w:ascii="仿宋" w:eastAsia="仿宋" w:hAnsi="仿宋" w:hint="eastAsia"/>
          <w:b/>
          <w:kern w:val="0"/>
          <w:sz w:val="21"/>
          <w:szCs w:val="21"/>
        </w:rPr>
        <w:t>见通知</w:t>
      </w:r>
      <w:proofErr w:type="gramEnd"/>
      <w:r>
        <w:rPr>
          <w:rFonts w:ascii="仿宋" w:eastAsia="仿宋" w:hAnsi="仿宋" w:hint="eastAsia"/>
          <w:b/>
          <w:kern w:val="0"/>
          <w:sz w:val="21"/>
          <w:szCs w:val="21"/>
        </w:rPr>
        <w:t>正文，此目录只做示例用）</w:t>
      </w:r>
    </w:p>
    <w:p w14:paraId="1712FFA8" w14:textId="35CFFE1F" w:rsidR="003C0CFC" w:rsidRPr="003C0CFC" w:rsidRDefault="003C0CFC" w:rsidP="003C0CFC">
      <w:pPr>
        <w:widowControl/>
        <w:spacing w:line="400" w:lineRule="exact"/>
        <w:ind w:firstLine="561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《传播学》教学大纲中基本教学内容共13章，此次教学设计的</w:t>
      </w:r>
      <w:bookmarkStart w:id="0" w:name="_GoBack"/>
      <w:bookmarkEnd w:id="0"/>
      <w:r w:rsidRPr="003C0CFC">
        <w:rPr>
          <w:rFonts w:ascii="仿宋" w:eastAsia="仿宋" w:hAnsi="仿宋" w:hint="eastAsia"/>
          <w:kern w:val="0"/>
          <w:sz w:val="28"/>
          <w:szCs w:val="28"/>
        </w:rPr>
        <w:t>节段分别选自第1、3、5、6、7、9、10、11、12等九章。</w:t>
      </w:r>
    </w:p>
    <w:p w14:paraId="4EE68142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1.传播的定义和特点</w:t>
      </w:r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</w:t>
      </w:r>
    </w:p>
    <w:p w14:paraId="7BF9A7C6" w14:textId="77777777" w:rsidR="003C0CFC" w:rsidRPr="003C0CFC" w:rsidRDefault="003C0CFC" w:rsidP="003C0CFC">
      <w:pPr>
        <w:widowControl/>
        <w:spacing w:line="400" w:lineRule="exact"/>
        <w:ind w:firstLineChars="113" w:firstLine="31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选自第一章：传播与传播学/第一节：传播</w:t>
      </w:r>
    </w:p>
    <w:p w14:paraId="33A65F3A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2.符号的定义、分类、基本功能</w:t>
      </w:r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2</w:t>
      </w:r>
    </w:p>
    <w:p w14:paraId="109FF722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选自第三章：符号与意义/第一节：符号</w:t>
      </w:r>
    </w:p>
    <w:p w14:paraId="63D89CA1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3.象征性社会互动与传播</w:t>
      </w:r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3</w:t>
      </w:r>
    </w:p>
    <w:p w14:paraId="07FDBF0F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选自第三章：符号与意义/第三节：象征性社会互动</w:t>
      </w:r>
    </w:p>
    <w:p w14:paraId="2C974B83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4.作为社会心理过程的人内传播</w:t>
      </w:r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4</w:t>
      </w:r>
    </w:p>
    <w:p w14:paraId="4338A8BF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选自第五章：传播类型/第一节：人内传播</w:t>
      </w:r>
    </w:p>
    <w:p w14:paraId="6FAE7E27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5.人际传播的特点和社会功能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5</w:t>
      </w:r>
    </w:p>
    <w:p w14:paraId="142A850C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选自第五章：传播类型/第二节：人际传播</w:t>
      </w:r>
    </w:p>
    <w:p w14:paraId="3E3EDFF9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6.群体传播及其内部机制</w:t>
      </w:r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……………………………</w:t>
      </w:r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6</w:t>
      </w:r>
    </w:p>
    <w:p w14:paraId="0D23194B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选自第五章：传播类型/第三节：群体传播</w:t>
      </w:r>
    </w:p>
    <w:p w14:paraId="168E10D0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7.集合行为的传播机制</w:t>
      </w:r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2"/>
          <w:kern w:val="0"/>
          <w:sz w:val="28"/>
          <w:szCs w:val="28"/>
        </w:rPr>
        <w:t>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7</w:t>
      </w:r>
    </w:p>
    <w:p w14:paraId="6327C8BD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选自第五章：传播类型/第三节：群体传播</w:t>
      </w:r>
    </w:p>
    <w:p w14:paraId="084CD7F3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8.大众传播、信息环境与人的行为</w:t>
      </w:r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8</w:t>
      </w:r>
    </w:p>
    <w:p w14:paraId="07053E3A" w14:textId="77777777" w:rsidR="003C0CFC" w:rsidRPr="003C0CFC" w:rsidRDefault="003C0CFC" w:rsidP="003C0CFC">
      <w:pPr>
        <w:widowControl/>
        <w:spacing w:line="400" w:lineRule="exact"/>
        <w:ind w:firstLineChars="100" w:firstLine="28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选自第五章：传播类型/第四节：大众传播</w:t>
      </w:r>
    </w:p>
    <w:p w14:paraId="6F30EC57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9.传播的社会功能</w:t>
      </w:r>
      <w:r w:rsidRPr="003C0CFC">
        <w:rPr>
          <w:rFonts w:ascii="仿宋" w:eastAsia="仿宋" w:hAnsi="仿宋" w:hint="eastAsia"/>
          <w:bCs/>
          <w:spacing w:val="-38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8"/>
          <w:kern w:val="0"/>
          <w:sz w:val="28"/>
          <w:szCs w:val="28"/>
        </w:rPr>
        <w:t>……………………………………………………………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9</w:t>
      </w:r>
    </w:p>
    <w:p w14:paraId="42E7CB6D" w14:textId="77777777" w:rsidR="003C0CFC" w:rsidRPr="003C0CFC" w:rsidRDefault="003C0CFC" w:rsidP="003C0CFC">
      <w:pPr>
        <w:widowControl/>
        <w:spacing w:line="400" w:lineRule="exact"/>
        <w:ind w:firstLineChars="113" w:firstLine="31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选自第六章：传播的功能/第二节：传播的社会功能</w:t>
      </w:r>
    </w:p>
    <w:p w14:paraId="5173FE52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10.把关人和把关理论</w:t>
      </w:r>
      <w:r w:rsidRPr="003C0CFC">
        <w:rPr>
          <w:rFonts w:ascii="仿宋" w:eastAsia="仿宋" w:hAnsi="仿宋" w:hint="eastAsia"/>
          <w:bCs/>
          <w:spacing w:val="-38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8"/>
          <w:kern w:val="0"/>
          <w:sz w:val="28"/>
          <w:szCs w:val="28"/>
        </w:rPr>
        <w:t>……………………………………………………………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10</w:t>
      </w:r>
    </w:p>
    <w:p w14:paraId="69F074F1" w14:textId="77777777" w:rsidR="003C0CFC" w:rsidRPr="003C0CFC" w:rsidRDefault="003C0CFC" w:rsidP="003C0CFC">
      <w:pPr>
        <w:widowControl/>
        <w:spacing w:line="400" w:lineRule="exact"/>
        <w:ind w:firstLineChars="150" w:firstLine="42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选自第七章：传播者/第二节：媒介组织</w:t>
      </w:r>
    </w:p>
    <w:p w14:paraId="48C323A2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11.报刊的四种理论</w:t>
      </w:r>
      <w:r w:rsidRPr="003C0CFC">
        <w:rPr>
          <w:rFonts w:ascii="仿宋" w:eastAsia="仿宋" w:hAnsi="仿宋" w:hint="eastAsia"/>
          <w:bCs/>
          <w:spacing w:val="-38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8"/>
          <w:kern w:val="0"/>
          <w:sz w:val="28"/>
          <w:szCs w:val="28"/>
        </w:rPr>
        <w:t>……………………………………………………………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11</w:t>
      </w:r>
    </w:p>
    <w:p w14:paraId="013ACEC7" w14:textId="77777777" w:rsidR="003C0CFC" w:rsidRPr="003C0CFC" w:rsidRDefault="003C0CFC" w:rsidP="003C0CFC">
      <w:pPr>
        <w:widowControl/>
        <w:spacing w:line="400" w:lineRule="exact"/>
        <w:ind w:firstLineChars="170" w:firstLine="47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选自第七章：传播者/第三节：传播制度</w:t>
      </w:r>
    </w:p>
    <w:p w14:paraId="481B625D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12.麦克卢汉的“媒介决定论”</w:t>
      </w:r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12</w:t>
      </w:r>
    </w:p>
    <w:p w14:paraId="5D995ADB" w14:textId="77777777" w:rsidR="003C0CFC" w:rsidRPr="003C0CFC" w:rsidRDefault="003C0CFC" w:rsidP="003C0CFC">
      <w:pPr>
        <w:widowControl/>
        <w:spacing w:line="400" w:lineRule="exact"/>
        <w:ind w:firstLineChars="170" w:firstLine="47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选自第九章：传播媒介/第二节：传播媒介理论</w:t>
      </w:r>
    </w:p>
    <w:p w14:paraId="5F3F7D64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13.“电视人”、“容器人”和“他律性欲望主义”</w:t>
      </w:r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 xml:space="preserve"> ……</w:t>
      </w:r>
      <w:proofErr w:type="gramStart"/>
      <w:r w:rsidRPr="003C0CFC">
        <w:rPr>
          <w:rFonts w:ascii="仿宋" w:eastAsia="仿宋" w:hAnsi="仿宋" w:hint="eastAsia"/>
          <w:bCs/>
          <w:spacing w:val="-34"/>
          <w:kern w:val="0"/>
          <w:sz w:val="28"/>
          <w:szCs w:val="28"/>
        </w:rPr>
        <w:t>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13</w:t>
      </w:r>
    </w:p>
    <w:p w14:paraId="21BA4C82" w14:textId="77777777" w:rsidR="003C0CFC" w:rsidRPr="003C0CFC" w:rsidRDefault="003C0CFC" w:rsidP="003C0CFC">
      <w:pPr>
        <w:widowControl/>
        <w:spacing w:line="400" w:lineRule="exact"/>
        <w:ind w:firstLineChars="170" w:firstLine="47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选自第九章：传播媒介/第三节：大众传播媒介的社会影响</w:t>
      </w:r>
    </w:p>
    <w:p w14:paraId="0315CF47" w14:textId="77777777" w:rsidR="003C0CFC" w:rsidRPr="003C0CFC" w:rsidRDefault="003C0CFC" w:rsidP="003C0CFC">
      <w:pPr>
        <w:widowControl/>
        <w:spacing w:line="400" w:lineRule="exact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14.“使用与满足”理论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14</w:t>
      </w:r>
    </w:p>
    <w:p w14:paraId="76BD852C" w14:textId="77777777" w:rsidR="003C0CFC" w:rsidRPr="003C0CFC" w:rsidRDefault="003C0CFC" w:rsidP="003C0CFC">
      <w:pPr>
        <w:widowControl/>
        <w:spacing w:line="400" w:lineRule="exact"/>
        <w:ind w:firstLineChars="170" w:firstLine="47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选自第十章：受众/第三节：“使用与满足”</w:t>
      </w:r>
    </w:p>
    <w:p w14:paraId="5FAAD388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15.“传播流”研究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15</w:t>
      </w:r>
    </w:p>
    <w:p w14:paraId="37820490" w14:textId="77777777" w:rsidR="003C0CFC" w:rsidRPr="003C0CFC" w:rsidRDefault="003C0CFC" w:rsidP="003C0CFC">
      <w:pPr>
        <w:widowControl/>
        <w:spacing w:line="400" w:lineRule="exact"/>
        <w:ind w:firstLineChars="170" w:firstLine="47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选自第十一章：传播效果/第二节：传播效果研究的历史与发展</w:t>
      </w:r>
    </w:p>
    <w:p w14:paraId="11F5E155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lastRenderedPageBreak/>
        <w:t>16.大众传播与环境认知——“议程设置功能”理论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16</w:t>
      </w:r>
    </w:p>
    <w:p w14:paraId="20D22544" w14:textId="77777777" w:rsidR="003C0CFC" w:rsidRPr="003C0CFC" w:rsidRDefault="003C0CFC" w:rsidP="003C0CFC">
      <w:pPr>
        <w:widowControl/>
        <w:spacing w:line="400" w:lineRule="exact"/>
        <w:ind w:firstLineChars="150" w:firstLine="42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选自第十一章：传播效果/第二节：传播效果研究的历史与发展</w:t>
      </w:r>
    </w:p>
    <w:p w14:paraId="38EC5BB3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17.大众传播的潜移默化效果——“培养”理论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17</w:t>
      </w:r>
    </w:p>
    <w:p w14:paraId="5E86AC21" w14:textId="77777777" w:rsidR="003C0CFC" w:rsidRPr="003C0CFC" w:rsidRDefault="003C0CFC" w:rsidP="003C0CFC">
      <w:pPr>
        <w:widowControl/>
        <w:spacing w:line="400" w:lineRule="exact"/>
        <w:ind w:firstLineChars="150" w:firstLine="42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选自第十一章：传播效果/第二节：传播效果研究的历史与发展</w:t>
      </w:r>
    </w:p>
    <w:p w14:paraId="6F86607A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18.大众传播、社会心理与舆论——“沉默的螺旋”理论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18</w:t>
      </w:r>
    </w:p>
    <w:p w14:paraId="11301724" w14:textId="77777777" w:rsidR="003C0CFC" w:rsidRPr="003C0CFC" w:rsidRDefault="003C0CFC" w:rsidP="003C0CFC">
      <w:pPr>
        <w:widowControl/>
        <w:spacing w:line="400" w:lineRule="exact"/>
        <w:ind w:firstLineChars="150" w:firstLine="420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选自第十一章：传播效果/第二节：传播效果研究的历史与发展</w:t>
      </w:r>
    </w:p>
    <w:p w14:paraId="7CF48C6D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19.传播技巧与传播效果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19</w:t>
      </w:r>
    </w:p>
    <w:p w14:paraId="4CBC3552" w14:textId="77777777" w:rsidR="003C0CFC" w:rsidRPr="003C0CFC" w:rsidRDefault="003C0CFC" w:rsidP="003C0CFC">
      <w:pPr>
        <w:widowControl/>
        <w:spacing w:line="400" w:lineRule="exact"/>
        <w:ind w:leftChars="132" w:left="422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选自第十一章：传播效果/第三节：传播效果的产生过程与制约因素</w:t>
      </w:r>
    </w:p>
    <w:p w14:paraId="6B567137" w14:textId="77777777" w:rsidR="003C0CFC" w:rsidRPr="003C0CFC" w:rsidRDefault="003C0CFC" w:rsidP="003C0CFC">
      <w:pPr>
        <w:widowControl/>
        <w:spacing w:line="400" w:lineRule="exact"/>
        <w:jc w:val="distribute"/>
        <w:rPr>
          <w:rFonts w:ascii="仿宋" w:eastAsia="仿宋" w:hAnsi="仿宋"/>
          <w:bCs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20.传播学的经验学派</w:t>
      </w:r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</w:t>
      </w:r>
      <w:proofErr w:type="gramStart"/>
      <w:r w:rsidRPr="003C0CFC">
        <w:rPr>
          <w:rFonts w:ascii="仿宋" w:eastAsia="仿宋" w:hAnsi="仿宋" w:hint="eastAsia"/>
          <w:bCs/>
          <w:spacing w:val="-36"/>
          <w:kern w:val="0"/>
          <w:sz w:val="28"/>
          <w:szCs w:val="28"/>
        </w:rPr>
        <w:t>………………………………………………………</w:t>
      </w:r>
      <w:proofErr w:type="gramEnd"/>
      <w:r w:rsidRPr="003C0CFC">
        <w:rPr>
          <w:rFonts w:ascii="仿宋" w:eastAsia="仿宋" w:hAnsi="仿宋" w:hint="eastAsia"/>
          <w:bCs/>
          <w:kern w:val="0"/>
          <w:sz w:val="28"/>
          <w:szCs w:val="28"/>
        </w:rPr>
        <w:t>20</w:t>
      </w:r>
    </w:p>
    <w:p w14:paraId="6E42306E" w14:textId="77777777" w:rsidR="003C0CFC" w:rsidRPr="003C0CFC" w:rsidRDefault="003C0CFC" w:rsidP="003C0CFC">
      <w:pPr>
        <w:widowControl/>
        <w:spacing w:line="400" w:lineRule="exact"/>
        <w:ind w:firstLineChars="170" w:firstLine="476"/>
        <w:rPr>
          <w:rFonts w:ascii="仿宋" w:eastAsia="仿宋" w:hAnsi="仿宋"/>
          <w:kern w:val="0"/>
          <w:sz w:val="28"/>
          <w:szCs w:val="28"/>
        </w:rPr>
      </w:pPr>
      <w:r w:rsidRPr="003C0CFC">
        <w:rPr>
          <w:rFonts w:ascii="仿宋" w:eastAsia="仿宋" w:hAnsi="仿宋" w:hint="eastAsia"/>
          <w:kern w:val="0"/>
          <w:sz w:val="28"/>
          <w:szCs w:val="28"/>
        </w:rPr>
        <w:t>选自第十二章：传播学两大学派/第一节：传播学的经验学派</w:t>
      </w:r>
    </w:p>
    <w:p w14:paraId="7C48EA10" w14:textId="77777777" w:rsidR="003C0CFC" w:rsidRPr="003C0CFC" w:rsidRDefault="003C0CFC" w:rsidP="003C0CFC">
      <w:pPr>
        <w:widowControl/>
        <w:spacing w:line="360" w:lineRule="auto"/>
        <w:rPr>
          <w:rFonts w:ascii="仿宋" w:eastAsia="仿宋" w:hAnsi="仿宋"/>
          <w:kern w:val="0"/>
          <w:sz w:val="28"/>
          <w:szCs w:val="28"/>
        </w:rPr>
      </w:pPr>
    </w:p>
    <w:p w14:paraId="14485CA1" w14:textId="77777777" w:rsidR="003C0CFC" w:rsidRPr="003C0CFC" w:rsidRDefault="003C0CFC" w:rsidP="003C0CFC">
      <w:pPr>
        <w:widowControl/>
        <w:spacing w:line="360" w:lineRule="auto"/>
        <w:rPr>
          <w:rFonts w:ascii="仿宋" w:eastAsia="仿宋" w:hAnsi="仿宋"/>
          <w:kern w:val="0"/>
          <w:sz w:val="28"/>
          <w:szCs w:val="28"/>
        </w:rPr>
      </w:pPr>
    </w:p>
    <w:p w14:paraId="371646DC" w14:textId="77777777" w:rsidR="003C0CFC" w:rsidRPr="003C0CFC" w:rsidRDefault="003C0CFC" w:rsidP="003C0CFC">
      <w:pPr>
        <w:widowControl/>
        <w:spacing w:line="360" w:lineRule="auto"/>
        <w:rPr>
          <w:rFonts w:ascii="仿宋" w:eastAsia="仿宋" w:hAnsi="仿宋"/>
          <w:kern w:val="0"/>
          <w:sz w:val="28"/>
          <w:szCs w:val="28"/>
        </w:rPr>
      </w:pPr>
    </w:p>
    <w:p w14:paraId="39B45602" w14:textId="77777777" w:rsidR="00F74474" w:rsidRPr="003C0CFC" w:rsidRDefault="00F74474">
      <w:pPr>
        <w:rPr>
          <w:rFonts w:ascii="仿宋" w:eastAsia="仿宋" w:hAnsi="仿宋"/>
          <w:sz w:val="28"/>
          <w:szCs w:val="28"/>
        </w:rPr>
      </w:pPr>
    </w:p>
    <w:sectPr w:rsidR="00F74474" w:rsidRPr="003C0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196F9" w14:textId="77777777" w:rsidR="00455630" w:rsidRDefault="00455630" w:rsidP="003C0CFC">
      <w:r>
        <w:separator/>
      </w:r>
    </w:p>
  </w:endnote>
  <w:endnote w:type="continuationSeparator" w:id="0">
    <w:p w14:paraId="234D2BE2" w14:textId="77777777" w:rsidR="00455630" w:rsidRDefault="00455630" w:rsidP="003C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7417B" w14:textId="77777777" w:rsidR="00455630" w:rsidRDefault="00455630" w:rsidP="003C0CFC">
      <w:r>
        <w:separator/>
      </w:r>
    </w:p>
  </w:footnote>
  <w:footnote w:type="continuationSeparator" w:id="0">
    <w:p w14:paraId="22B40BEB" w14:textId="77777777" w:rsidR="00455630" w:rsidRDefault="00455630" w:rsidP="003C0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7C60"/>
    <w:rsid w:val="002C05D1"/>
    <w:rsid w:val="003C0CFC"/>
    <w:rsid w:val="00455630"/>
    <w:rsid w:val="00537C60"/>
    <w:rsid w:val="006D7D23"/>
    <w:rsid w:val="00F7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92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F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0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0C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0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0C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 宏</dc:creator>
  <cp:keywords/>
  <dc:description/>
  <cp:lastModifiedBy>钱  琦</cp:lastModifiedBy>
  <cp:revision>3</cp:revision>
  <dcterms:created xsi:type="dcterms:W3CDTF">2019-09-28T11:40:00Z</dcterms:created>
  <dcterms:modified xsi:type="dcterms:W3CDTF">2019-09-30T06:55:00Z</dcterms:modified>
</cp:coreProperties>
</file>