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D365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0358AC8B">
      <w:pPr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44"/>
          <w:szCs w:val="32"/>
        </w:rPr>
        <w:t>江苏开放大学线上视频监控要求</w:t>
      </w:r>
    </w:p>
    <w:p w14:paraId="68A9C421">
      <w:pPr>
        <w:ind w:firstLine="640" w:firstLineChars="200"/>
        <w:rPr>
          <w:rFonts w:hint="eastAsia"/>
        </w:rPr>
      </w:pPr>
    </w:p>
    <w:p w14:paraId="16EDCF76">
      <w:pPr>
        <w:ind w:firstLine="640" w:firstLineChars="20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考试当天，各考点以考场为单位放置手机或电脑与省校进行线上腾讯会议，手机（电脑）放置在考场角落高位（可提前配置支架），确保视频画面清晰，包含到整个考场考生。原则上每考场不超过3</w:t>
      </w:r>
      <w:r>
        <w:t>0</w:t>
      </w:r>
      <w:r>
        <w:rPr>
          <w:rFonts w:hint="eastAsia"/>
        </w:rPr>
        <w:t>人，大考场教室以3</w:t>
      </w:r>
      <w:r>
        <w:t>0</w:t>
      </w:r>
      <w:r>
        <w:rPr>
          <w:rFonts w:hint="eastAsia"/>
        </w:rPr>
        <w:t>人为基数，以1:3</w:t>
      </w:r>
      <w:r>
        <w:t>0</w:t>
      </w:r>
      <w:r>
        <w:rPr>
          <w:rFonts w:hint="eastAsia"/>
        </w:rPr>
        <w:t>的比例安排多台设备进行线上远程监控。</w:t>
      </w:r>
    </w:p>
    <w:p w14:paraId="1C0C43B6">
      <w:pPr>
        <w:ind w:firstLine="64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监控设备应尽量从教室侧前方拍摄考场情况，禁止将手机放置在考场后方，影响监控视角。</w:t>
      </w:r>
    </w:p>
    <w:p w14:paraId="553DF87C">
      <w:pPr>
        <w:ind w:firstLine="640" w:firstLineChars="200"/>
      </w:pPr>
      <w:r>
        <w:t>3.</w:t>
      </w:r>
      <w:r>
        <w:rPr>
          <w:rFonts w:hint="eastAsia"/>
        </w:rPr>
        <w:t>考试当天，考点考务老师在考试群内做好值班工作。每个考场需安排一名监考老师作为视频监控负责人，负责调控设备。</w:t>
      </w:r>
    </w:p>
    <w:p w14:paraId="241565EF">
      <w:pPr>
        <w:ind w:firstLine="640" w:firstLineChars="200"/>
      </w:pPr>
      <w:r>
        <w:t>4.</w:t>
      </w:r>
      <w:r>
        <w:rPr>
          <w:rFonts w:hint="eastAsia"/>
        </w:rPr>
        <w:t>线上监控</w:t>
      </w:r>
      <w:r>
        <w:rPr>
          <w:rFonts w:hint="eastAsia"/>
          <w:b/>
        </w:rPr>
        <w:t>腾讯会议号由省校考前分配及公布</w:t>
      </w:r>
      <w:r>
        <w:rPr>
          <w:rFonts w:hint="eastAsia"/>
        </w:rPr>
        <w:t>，各考点每场考试开考前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分钟进入腾讯会议号调整摄像头，备注改为：考点名称。</w:t>
      </w:r>
    </w:p>
    <w:p w14:paraId="1A6A1F9A">
      <w:pPr>
        <w:ind w:firstLine="640" w:firstLineChars="200"/>
      </w:pPr>
      <w:r>
        <w:t>5.</w:t>
      </w:r>
      <w:r>
        <w:rPr>
          <w:rFonts w:hint="eastAsia"/>
        </w:rPr>
        <w:t>视频会议线上监控期间，监控设备</w:t>
      </w:r>
      <w:r>
        <w:rPr>
          <w:rFonts w:hint="eastAsia"/>
          <w:b/>
          <w:color w:val="FF0000"/>
        </w:rPr>
        <w:t>关闭静音模式</w:t>
      </w:r>
      <w:r>
        <w:rPr>
          <w:rFonts w:hint="eastAsia"/>
        </w:rPr>
        <w:t>。</w:t>
      </w:r>
      <w:r>
        <w:t xml:space="preserve"> </w:t>
      </w:r>
    </w:p>
    <w:p w14:paraId="48D85F95">
      <w:pPr>
        <w:spacing w:line="560" w:lineRule="exact"/>
        <w:ind w:firstLine="640" w:firstLineChars="200"/>
        <w:rPr>
          <w:szCs w:val="32"/>
        </w:rPr>
      </w:pPr>
      <w:r>
        <w:t>6.</w:t>
      </w:r>
      <w:r>
        <w:rPr>
          <w:rFonts w:hint="eastAsia"/>
          <w:szCs w:val="32"/>
        </w:rPr>
        <w:t>考试期间，务必保证视频监控设备</w:t>
      </w:r>
      <w:r>
        <w:rPr>
          <w:szCs w:val="32"/>
        </w:rPr>
        <w:t>电量充足（准备充电宝或充电器）</w:t>
      </w:r>
      <w:r>
        <w:rPr>
          <w:rFonts w:hint="eastAsia"/>
          <w:szCs w:val="32"/>
        </w:rPr>
        <w:t>和网络顺畅</w:t>
      </w:r>
      <w:r>
        <w:rPr>
          <w:szCs w:val="32"/>
        </w:rPr>
        <w:t>。</w:t>
      </w:r>
    </w:p>
    <w:p w14:paraId="75251EBD">
      <w:pPr>
        <w:ind w:firstLine="640" w:firstLineChars="200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考场老师应遵守监考老师工作守则，杜绝一切徇私舞弊的行为，认真履</w:t>
      </w:r>
      <w:bookmarkStart w:id="0" w:name="_GoBack"/>
      <w:bookmarkEnd w:id="0"/>
      <w:r>
        <w:rPr>
          <w:rFonts w:hint="eastAsia"/>
        </w:rPr>
        <w:t>行监考职责，不懈怠，不放松。如线上巡考老师发现监考擅离职守，或协助考生作弊一律按考点违纪要求处理。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4F"/>
    <w:rsid w:val="00024D81"/>
    <w:rsid w:val="00026C48"/>
    <w:rsid w:val="00195B83"/>
    <w:rsid w:val="001F3647"/>
    <w:rsid w:val="00230711"/>
    <w:rsid w:val="00253E09"/>
    <w:rsid w:val="002936E2"/>
    <w:rsid w:val="002E4744"/>
    <w:rsid w:val="003200D9"/>
    <w:rsid w:val="00416D75"/>
    <w:rsid w:val="005A72F5"/>
    <w:rsid w:val="00610BD9"/>
    <w:rsid w:val="00686048"/>
    <w:rsid w:val="00687470"/>
    <w:rsid w:val="006C57F1"/>
    <w:rsid w:val="00717976"/>
    <w:rsid w:val="007957BF"/>
    <w:rsid w:val="007A5948"/>
    <w:rsid w:val="007B316E"/>
    <w:rsid w:val="007E2C4E"/>
    <w:rsid w:val="008753AC"/>
    <w:rsid w:val="008931F3"/>
    <w:rsid w:val="00926041"/>
    <w:rsid w:val="009B144F"/>
    <w:rsid w:val="00A41CB5"/>
    <w:rsid w:val="00A87416"/>
    <w:rsid w:val="00AC6015"/>
    <w:rsid w:val="00B57C1F"/>
    <w:rsid w:val="00B63FD2"/>
    <w:rsid w:val="00BE3778"/>
    <w:rsid w:val="00CE3201"/>
    <w:rsid w:val="00D36E81"/>
    <w:rsid w:val="00D64698"/>
    <w:rsid w:val="00DC6CC0"/>
    <w:rsid w:val="00DC7E30"/>
    <w:rsid w:val="00E6453C"/>
    <w:rsid w:val="00EE3E67"/>
    <w:rsid w:val="00EF1CFB"/>
    <w:rsid w:val="00FE49E5"/>
    <w:rsid w:val="173B72E9"/>
    <w:rsid w:val="68C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character" w:customStyle="1" w:styleId="11">
    <w:name w:val="页眉 字符"/>
    <w:basedOn w:val="8"/>
    <w:link w:val="6"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2">
    <w:name w:val="页脚 字符"/>
    <w:basedOn w:val="8"/>
    <w:link w:val="5"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3">
    <w:name w:val="日期 字符"/>
    <w:basedOn w:val="8"/>
    <w:link w:val="3"/>
    <w:semiHidden/>
    <w:uiPriority w:val="99"/>
    <w:rPr>
      <w:rFonts w:ascii="Times New Roman" w:hAnsi="Times New Roman" w:eastAsia="方正仿宋_GBK" w:cs="Times New Roman"/>
      <w:sz w:val="32"/>
      <w:szCs w:val="24"/>
    </w:rPr>
  </w:style>
  <w:style w:type="character" w:customStyle="1" w:styleId="14">
    <w:name w:val="批注框文本 字符"/>
    <w:basedOn w:val="8"/>
    <w:link w:val="4"/>
    <w:semiHidden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511</Characters>
  <Lines>3</Lines>
  <Paragraphs>1</Paragraphs>
  <TotalTime>54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2023-02-21T06:21:00Z</dcterms:created>
  <dc:creator>查飞琴</dc:creator>
  <cp:lastModifiedBy>周宝</cp:lastModifiedBy>
  <cp:lastPrinted>2025-02-20T01:25:00Z</cp:lastPrinted>
  <dcterms:modified xsi:type="dcterms:W3CDTF">2025-08-31T03:29:31Z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eyJoZGlkIjoiNTlhOGYxMGZkMzRlMWI0MjQ3MjRmYWM5ZjQyODBiZjgiLCJ1c2VySWQiOiIxNjYzMzMzMzkzIn0=</vt:lpwstr>
  </property>
  <property fmtid="{D5CDD505-2E9C-101B-9397-08002B2CF9AE}" pid="3" name="KSOProductBuildVer">
    <vt:lpwstr>2052-12.1.0.21915</vt:lpwstr>
  </property>
  <property fmtid="{D5CDD505-2E9C-101B-9397-08002B2CF9AE}" pid="4" name="ICV">
    <vt:lpwstr>D88B0531821B45CFBE659511A3528CCB_13</vt:lpwstr>
  </property>
</Properties>
</file>